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69B1497E" w14:textId="77777777" w:rsidR="00114433" w:rsidRDefault="00114433" w:rsidP="00114433">
      <w:pPr>
        <w:spacing w:after="480"/>
      </w:pPr>
      <w:r>
        <w:rPr>
          <w:noProof/>
        </w:rPr>
        <w:drawing>
          <wp:inline distT="0" distB="0" distL="0" distR="0" wp14:anchorId="6ABA62AC" wp14:editId="0B68420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114433" w14:paraId="5666BCB7" w14:textId="77777777" w:rsidTr="00BF6C5F">
        <w:trPr>
          <w:tblHeader/>
        </w:trPr>
        <w:tc>
          <w:tcPr>
            <w:tcW w:w="3456" w:type="dxa"/>
            <w:tcBorders>
              <w:bottom w:val="single" w:sz="18" w:space="0" w:color="auto"/>
            </w:tcBorders>
          </w:tcPr>
          <w:p w14:paraId="515D5418" w14:textId="77777777" w:rsidR="00114433" w:rsidRPr="00B805DB" w:rsidRDefault="00114433" w:rsidP="00BF6C5F">
            <w:pPr>
              <w:pStyle w:val="Heading1"/>
              <w:spacing w:after="240"/>
              <w:outlineLvl w:val="0"/>
            </w:pPr>
            <w:r>
              <w:t>Report f</w:t>
            </w:r>
            <w:r w:rsidRPr="00C869F3">
              <w:t>or:</w:t>
            </w:r>
          </w:p>
        </w:tc>
        <w:tc>
          <w:tcPr>
            <w:tcW w:w="5054" w:type="dxa"/>
            <w:tcBorders>
              <w:bottom w:val="single" w:sz="18" w:space="0" w:color="auto"/>
            </w:tcBorders>
          </w:tcPr>
          <w:p w14:paraId="046FF716" w14:textId="77777777" w:rsidR="00114433" w:rsidRPr="005E3A10" w:rsidRDefault="00114433" w:rsidP="00BF6C5F">
            <w:pPr>
              <w:pStyle w:val="Heading1"/>
              <w:outlineLvl w:val="0"/>
              <w:rPr>
                <w:szCs w:val="24"/>
              </w:rPr>
            </w:pPr>
            <w:r w:rsidRPr="005E3A10">
              <w:t>Cabinet</w:t>
            </w:r>
          </w:p>
        </w:tc>
      </w:tr>
      <w:tr w:rsidR="00114433" w14:paraId="7BB60606" w14:textId="77777777" w:rsidTr="00BF6C5F">
        <w:tc>
          <w:tcPr>
            <w:tcW w:w="3456" w:type="dxa"/>
            <w:tcBorders>
              <w:top w:val="single" w:sz="18" w:space="0" w:color="auto"/>
            </w:tcBorders>
          </w:tcPr>
          <w:p w14:paraId="3E629B63" w14:textId="77777777" w:rsidR="00114433" w:rsidRPr="00C13A5F" w:rsidRDefault="00114433" w:rsidP="00BF6C5F">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7EFF5CF" w14:textId="28E3DF79" w:rsidR="00114433" w:rsidRPr="005E3A10" w:rsidRDefault="00114433" w:rsidP="00BF6C5F">
            <w:pPr>
              <w:rPr>
                <w:rFonts w:cs="Arial"/>
                <w:szCs w:val="24"/>
              </w:rPr>
            </w:pPr>
            <w:r>
              <w:rPr>
                <w:rFonts w:cs="Arial"/>
                <w:szCs w:val="24"/>
              </w:rPr>
              <w:t>8</w:t>
            </w:r>
            <w:r w:rsidRPr="00114433">
              <w:rPr>
                <w:rFonts w:cs="Arial"/>
                <w:szCs w:val="24"/>
                <w:vertAlign w:val="superscript"/>
              </w:rPr>
              <w:t>th</w:t>
            </w:r>
            <w:r>
              <w:rPr>
                <w:rFonts w:cs="Arial"/>
                <w:szCs w:val="24"/>
              </w:rPr>
              <w:t xml:space="preserve"> December 2022</w:t>
            </w:r>
          </w:p>
        </w:tc>
      </w:tr>
      <w:tr w:rsidR="00114433" w14:paraId="00262279" w14:textId="77777777" w:rsidTr="00BF6C5F">
        <w:tc>
          <w:tcPr>
            <w:tcW w:w="3456" w:type="dxa"/>
          </w:tcPr>
          <w:p w14:paraId="11120FBD" w14:textId="77777777" w:rsidR="00114433" w:rsidRPr="00C13A5F" w:rsidRDefault="00114433" w:rsidP="00BF6C5F">
            <w:pPr>
              <w:pStyle w:val="Infotext"/>
              <w:spacing w:after="240"/>
              <w:rPr>
                <w:rFonts w:ascii="Arial Black" w:hAnsi="Arial Black"/>
              </w:rPr>
            </w:pPr>
            <w:r w:rsidRPr="00C13A5F">
              <w:rPr>
                <w:rFonts w:ascii="Arial Black" w:hAnsi="Arial Black" w:cs="Arial"/>
              </w:rPr>
              <w:t>Subject:</w:t>
            </w:r>
          </w:p>
        </w:tc>
        <w:tc>
          <w:tcPr>
            <w:tcW w:w="5054" w:type="dxa"/>
          </w:tcPr>
          <w:p w14:paraId="5856A06B" w14:textId="6E615145" w:rsidR="00114433" w:rsidRDefault="00114433" w:rsidP="00114433">
            <w:pPr>
              <w:rPr>
                <w:rFonts w:cs="Arial"/>
                <w:szCs w:val="24"/>
              </w:rPr>
            </w:pPr>
            <w:r>
              <w:rPr>
                <w:rFonts w:cs="Arial"/>
                <w:szCs w:val="24"/>
              </w:rPr>
              <w:t xml:space="preserve">Draft Revenue Budget 2023/24 and </w:t>
            </w:r>
            <w:r>
              <w:rPr>
                <w:rFonts w:cs="Arial"/>
                <w:szCs w:val="24"/>
              </w:rPr>
              <w:t>D</w:t>
            </w:r>
            <w:r>
              <w:rPr>
                <w:rFonts w:cs="Arial"/>
                <w:szCs w:val="24"/>
              </w:rPr>
              <w:t xml:space="preserve">raft Medium Term Financial Strategy 2023/24 </w:t>
            </w:r>
            <w:r w:rsidRPr="00861C00">
              <w:rPr>
                <w:rFonts w:cs="Arial"/>
                <w:szCs w:val="24"/>
              </w:rPr>
              <w:t>to 20</w:t>
            </w:r>
            <w:r>
              <w:rPr>
                <w:rFonts w:cs="Arial"/>
                <w:szCs w:val="24"/>
              </w:rPr>
              <w:t>25</w:t>
            </w:r>
            <w:r w:rsidRPr="00861C00">
              <w:rPr>
                <w:rFonts w:cs="Arial"/>
                <w:szCs w:val="24"/>
              </w:rPr>
              <w:t>/2</w:t>
            </w:r>
            <w:r>
              <w:rPr>
                <w:rFonts w:cs="Arial"/>
                <w:szCs w:val="24"/>
              </w:rPr>
              <w:t>6</w:t>
            </w:r>
          </w:p>
          <w:p w14:paraId="7CF28D5D" w14:textId="77777777" w:rsidR="00114433" w:rsidRPr="005E3A10" w:rsidRDefault="00114433" w:rsidP="00BF6C5F">
            <w:pPr>
              <w:rPr>
                <w:rFonts w:cs="Arial"/>
                <w:szCs w:val="24"/>
              </w:rPr>
            </w:pPr>
          </w:p>
        </w:tc>
      </w:tr>
      <w:tr w:rsidR="00114433" w14:paraId="1D855FB3" w14:textId="77777777" w:rsidTr="00BF6C5F">
        <w:tc>
          <w:tcPr>
            <w:tcW w:w="3456" w:type="dxa"/>
          </w:tcPr>
          <w:p w14:paraId="52052ED5" w14:textId="77777777" w:rsidR="00114433" w:rsidRPr="00C13A5F" w:rsidRDefault="00114433" w:rsidP="00BF6C5F">
            <w:pPr>
              <w:pStyle w:val="Infotext"/>
              <w:spacing w:after="240"/>
              <w:rPr>
                <w:rFonts w:ascii="Arial Black" w:hAnsi="Arial Black" w:cs="Arial"/>
              </w:rPr>
            </w:pPr>
            <w:r w:rsidRPr="00C13A5F">
              <w:rPr>
                <w:rFonts w:ascii="Arial Black" w:hAnsi="Arial Black" w:cs="Arial"/>
              </w:rPr>
              <w:t>Key Decision:</w:t>
            </w:r>
          </w:p>
        </w:tc>
        <w:tc>
          <w:tcPr>
            <w:tcW w:w="5054" w:type="dxa"/>
          </w:tcPr>
          <w:p w14:paraId="3D7A7272" w14:textId="0D013A70" w:rsidR="00114433" w:rsidRPr="005E3A10" w:rsidRDefault="00114433" w:rsidP="00114433">
            <w:pPr>
              <w:pStyle w:val="Infotext"/>
              <w:rPr>
                <w:rFonts w:cs="Arial"/>
                <w:szCs w:val="24"/>
              </w:rPr>
            </w:pPr>
            <w:r w:rsidRPr="005E3A10">
              <w:rPr>
                <w:rFonts w:cs="Arial"/>
                <w:sz w:val="24"/>
                <w:szCs w:val="24"/>
              </w:rPr>
              <w:t xml:space="preserve">Yes </w:t>
            </w:r>
          </w:p>
        </w:tc>
      </w:tr>
      <w:tr w:rsidR="00114433" w14:paraId="7BC3AD7F" w14:textId="77777777" w:rsidTr="00BF6C5F">
        <w:tc>
          <w:tcPr>
            <w:tcW w:w="3456" w:type="dxa"/>
          </w:tcPr>
          <w:p w14:paraId="20B5192A" w14:textId="77777777" w:rsidR="00114433" w:rsidRPr="00C13A5F" w:rsidRDefault="00114433" w:rsidP="00BF6C5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2B5A523" w14:textId="77777777" w:rsidR="00114433" w:rsidRDefault="00114433" w:rsidP="00BF6C5F">
            <w:pPr>
              <w:pStyle w:val="Infotext"/>
              <w:rPr>
                <w:rFonts w:cs="Arial"/>
                <w:sz w:val="24"/>
                <w:szCs w:val="24"/>
              </w:rPr>
            </w:pPr>
            <w:r>
              <w:rPr>
                <w:rFonts w:cs="Arial"/>
                <w:sz w:val="24"/>
                <w:szCs w:val="24"/>
              </w:rPr>
              <w:t xml:space="preserve">Dawn Calvert – Director of Finance and Assurance </w:t>
            </w:r>
          </w:p>
          <w:p w14:paraId="4FB8B34F" w14:textId="2FBD781C" w:rsidR="00114433" w:rsidRPr="005E3A10" w:rsidRDefault="00114433" w:rsidP="00BF6C5F">
            <w:pPr>
              <w:pStyle w:val="Infotext"/>
              <w:rPr>
                <w:rFonts w:cs="Arial"/>
                <w:sz w:val="24"/>
                <w:szCs w:val="24"/>
              </w:rPr>
            </w:pPr>
          </w:p>
        </w:tc>
      </w:tr>
      <w:tr w:rsidR="00114433" w14:paraId="1804F0EB" w14:textId="77777777" w:rsidTr="00BF6C5F">
        <w:tc>
          <w:tcPr>
            <w:tcW w:w="3456" w:type="dxa"/>
          </w:tcPr>
          <w:p w14:paraId="1CE3CC23" w14:textId="77777777" w:rsidR="00114433" w:rsidRPr="00C13A5F" w:rsidRDefault="00114433" w:rsidP="00BF6C5F">
            <w:pPr>
              <w:pStyle w:val="Infotext"/>
              <w:spacing w:after="240"/>
              <w:rPr>
                <w:rFonts w:ascii="Arial Black" w:hAnsi="Arial Black"/>
              </w:rPr>
            </w:pPr>
            <w:r w:rsidRPr="00DB6C3D">
              <w:rPr>
                <w:rFonts w:ascii="Arial Black" w:hAnsi="Arial Black"/>
              </w:rPr>
              <w:t>Portfolio Holder:</w:t>
            </w:r>
          </w:p>
        </w:tc>
        <w:tc>
          <w:tcPr>
            <w:tcW w:w="5054" w:type="dxa"/>
          </w:tcPr>
          <w:p w14:paraId="7D732D45" w14:textId="77777777" w:rsidR="00114433" w:rsidRDefault="00114433" w:rsidP="00BF6C5F">
            <w:pPr>
              <w:pStyle w:val="Infotext"/>
              <w:rPr>
                <w:rFonts w:cs="Arial"/>
                <w:sz w:val="24"/>
                <w:szCs w:val="24"/>
              </w:rPr>
            </w:pPr>
            <w:r>
              <w:rPr>
                <w:rFonts w:cs="Arial"/>
                <w:sz w:val="24"/>
                <w:szCs w:val="24"/>
              </w:rPr>
              <w:t>Councillor David Ashton – Portfolio Holder for Finance and Human Resources</w:t>
            </w:r>
          </w:p>
          <w:p w14:paraId="2D2FA620" w14:textId="4425E947" w:rsidR="00114433" w:rsidRPr="005E3A10" w:rsidRDefault="00114433" w:rsidP="00BF6C5F">
            <w:pPr>
              <w:pStyle w:val="Infotext"/>
              <w:rPr>
                <w:rFonts w:cs="Arial"/>
                <w:color w:val="FF0000"/>
                <w:sz w:val="24"/>
                <w:szCs w:val="24"/>
              </w:rPr>
            </w:pPr>
          </w:p>
        </w:tc>
      </w:tr>
      <w:tr w:rsidR="00114433" w14:paraId="0233D97D" w14:textId="77777777" w:rsidTr="00BF6C5F">
        <w:tc>
          <w:tcPr>
            <w:tcW w:w="3456" w:type="dxa"/>
          </w:tcPr>
          <w:p w14:paraId="109B324D" w14:textId="77777777" w:rsidR="00114433" w:rsidRPr="00C13A5F" w:rsidRDefault="00114433" w:rsidP="00BF6C5F">
            <w:pPr>
              <w:pStyle w:val="Infotext"/>
              <w:spacing w:after="240"/>
              <w:rPr>
                <w:rFonts w:ascii="Arial Black" w:hAnsi="Arial Black"/>
              </w:rPr>
            </w:pPr>
            <w:r w:rsidRPr="00DB6C3D">
              <w:rPr>
                <w:rFonts w:ascii="Arial Black" w:hAnsi="Arial Black"/>
              </w:rPr>
              <w:t>Exempt:</w:t>
            </w:r>
          </w:p>
        </w:tc>
        <w:tc>
          <w:tcPr>
            <w:tcW w:w="5054" w:type="dxa"/>
          </w:tcPr>
          <w:p w14:paraId="2CE58007" w14:textId="469CA029" w:rsidR="00114433" w:rsidRPr="005E3A10" w:rsidRDefault="00114433" w:rsidP="00BF6C5F">
            <w:pPr>
              <w:pStyle w:val="Infotext"/>
              <w:rPr>
                <w:rFonts w:cs="Arial"/>
                <w:sz w:val="24"/>
                <w:szCs w:val="24"/>
              </w:rPr>
            </w:pPr>
            <w:r w:rsidRPr="005E3A10">
              <w:rPr>
                <w:rFonts w:cs="Arial"/>
                <w:sz w:val="24"/>
                <w:szCs w:val="24"/>
              </w:rPr>
              <w:t>No</w:t>
            </w:r>
          </w:p>
          <w:p w14:paraId="5109DB6E" w14:textId="77777777" w:rsidR="00114433" w:rsidRPr="005E3A10" w:rsidRDefault="00114433" w:rsidP="00114433">
            <w:pPr>
              <w:pStyle w:val="Infotext"/>
              <w:rPr>
                <w:rFonts w:cs="Arial"/>
                <w:color w:val="FF0000"/>
                <w:sz w:val="24"/>
                <w:szCs w:val="24"/>
              </w:rPr>
            </w:pPr>
          </w:p>
        </w:tc>
      </w:tr>
      <w:tr w:rsidR="00114433" w14:paraId="1DE2D85A" w14:textId="77777777" w:rsidTr="00BF6C5F">
        <w:tc>
          <w:tcPr>
            <w:tcW w:w="3456" w:type="dxa"/>
          </w:tcPr>
          <w:p w14:paraId="1A2B51AD" w14:textId="77777777" w:rsidR="00114433" w:rsidRPr="00C13A5F" w:rsidRDefault="00114433" w:rsidP="00BF6C5F">
            <w:pPr>
              <w:pStyle w:val="Infotext"/>
              <w:spacing w:after="240"/>
              <w:rPr>
                <w:rFonts w:ascii="Arial Black" w:hAnsi="Arial Black"/>
              </w:rPr>
            </w:pPr>
            <w:r w:rsidRPr="00DB6C3D">
              <w:rPr>
                <w:rFonts w:ascii="Arial Black" w:hAnsi="Arial Black"/>
              </w:rPr>
              <w:t>Decision subject to Call-in:</w:t>
            </w:r>
          </w:p>
        </w:tc>
        <w:tc>
          <w:tcPr>
            <w:tcW w:w="5054" w:type="dxa"/>
          </w:tcPr>
          <w:p w14:paraId="207404A4" w14:textId="0A09E06F" w:rsidR="00114433" w:rsidRPr="005E3A10" w:rsidRDefault="00114433" w:rsidP="00114433">
            <w:pPr>
              <w:pStyle w:val="Infotext"/>
              <w:rPr>
                <w:rFonts w:cs="Arial"/>
                <w:szCs w:val="24"/>
              </w:rPr>
            </w:pPr>
            <w:r w:rsidRPr="005E3A10">
              <w:rPr>
                <w:rFonts w:cs="Arial"/>
                <w:sz w:val="24"/>
                <w:szCs w:val="24"/>
              </w:rPr>
              <w:t xml:space="preserve">Yes </w:t>
            </w:r>
          </w:p>
        </w:tc>
      </w:tr>
      <w:tr w:rsidR="00114433" w14:paraId="181A987C" w14:textId="77777777" w:rsidTr="00BF6C5F">
        <w:tc>
          <w:tcPr>
            <w:tcW w:w="3456" w:type="dxa"/>
          </w:tcPr>
          <w:p w14:paraId="2292C732" w14:textId="77777777" w:rsidR="00114433" w:rsidRPr="00C13A5F" w:rsidRDefault="00114433" w:rsidP="00BF6C5F">
            <w:pPr>
              <w:pStyle w:val="Infotext"/>
              <w:spacing w:after="240"/>
              <w:rPr>
                <w:rFonts w:ascii="Arial Black" w:hAnsi="Arial Black" w:cs="Arial"/>
              </w:rPr>
            </w:pPr>
            <w:r>
              <w:rPr>
                <w:rFonts w:ascii="Arial Black" w:hAnsi="Arial Black" w:cs="Arial"/>
              </w:rPr>
              <w:t>Wards affected:</w:t>
            </w:r>
          </w:p>
        </w:tc>
        <w:tc>
          <w:tcPr>
            <w:tcW w:w="5054" w:type="dxa"/>
          </w:tcPr>
          <w:p w14:paraId="6BD65227" w14:textId="366BEA46" w:rsidR="00114433" w:rsidRPr="00307F76" w:rsidRDefault="00114433" w:rsidP="00BF6C5F">
            <w:pPr>
              <w:rPr>
                <w:rFonts w:cs="Arial"/>
                <w:b/>
                <w:color w:val="FF0000"/>
                <w:szCs w:val="24"/>
              </w:rPr>
            </w:pPr>
            <w:r>
              <w:rPr>
                <w:rFonts w:cs="Arial"/>
                <w:szCs w:val="24"/>
              </w:rPr>
              <w:t>All</w:t>
            </w:r>
          </w:p>
        </w:tc>
      </w:tr>
      <w:tr w:rsidR="00114433" w14:paraId="01245AC2" w14:textId="77777777" w:rsidTr="00BF6C5F">
        <w:tc>
          <w:tcPr>
            <w:tcW w:w="3456" w:type="dxa"/>
          </w:tcPr>
          <w:p w14:paraId="4F587954" w14:textId="77777777" w:rsidR="00114433" w:rsidRPr="00C13A5F" w:rsidRDefault="00114433" w:rsidP="00BF6C5F">
            <w:pPr>
              <w:pStyle w:val="Infotext"/>
              <w:spacing w:after="240"/>
              <w:rPr>
                <w:rFonts w:ascii="Arial Black" w:hAnsi="Arial Black" w:cs="Arial"/>
              </w:rPr>
            </w:pPr>
            <w:r w:rsidRPr="00C13A5F">
              <w:rPr>
                <w:rFonts w:ascii="Arial Black" w:hAnsi="Arial Black" w:cs="Arial"/>
              </w:rPr>
              <w:t>Enclosures:</w:t>
            </w:r>
          </w:p>
        </w:tc>
        <w:tc>
          <w:tcPr>
            <w:tcW w:w="5054" w:type="dxa"/>
          </w:tcPr>
          <w:p w14:paraId="34FBA3B8" w14:textId="77777777" w:rsidR="00114433" w:rsidRDefault="00114433" w:rsidP="00114433">
            <w:pPr>
              <w:pStyle w:val="Infotext"/>
              <w:rPr>
                <w:color w:val="000000"/>
                <w:sz w:val="24"/>
                <w:szCs w:val="24"/>
              </w:rPr>
            </w:pPr>
            <w:r w:rsidRPr="002F3AF2">
              <w:rPr>
                <w:b/>
                <w:color w:val="000000"/>
                <w:sz w:val="24"/>
                <w:szCs w:val="24"/>
              </w:rPr>
              <w:t>Appendix 1A</w:t>
            </w:r>
            <w:r w:rsidRPr="002F3AF2">
              <w:rPr>
                <w:color w:val="000000"/>
                <w:sz w:val="24"/>
                <w:szCs w:val="24"/>
              </w:rPr>
              <w:t xml:space="preserve"> – </w:t>
            </w:r>
            <w:r>
              <w:rPr>
                <w:color w:val="000000"/>
                <w:sz w:val="24"/>
                <w:szCs w:val="24"/>
              </w:rPr>
              <w:t>S</w:t>
            </w:r>
            <w:r w:rsidRPr="002F3AF2">
              <w:rPr>
                <w:color w:val="000000"/>
                <w:sz w:val="24"/>
                <w:szCs w:val="24"/>
              </w:rPr>
              <w:t xml:space="preserve">avings and </w:t>
            </w:r>
            <w:r>
              <w:rPr>
                <w:color w:val="000000"/>
                <w:sz w:val="24"/>
                <w:szCs w:val="24"/>
              </w:rPr>
              <w:t>Growth</w:t>
            </w:r>
            <w:r w:rsidRPr="002F3AF2">
              <w:rPr>
                <w:color w:val="000000"/>
                <w:sz w:val="24"/>
                <w:szCs w:val="24"/>
              </w:rPr>
              <w:t xml:space="preserve"> from 202</w:t>
            </w:r>
            <w:r>
              <w:rPr>
                <w:color w:val="000000"/>
                <w:sz w:val="24"/>
                <w:szCs w:val="24"/>
              </w:rPr>
              <w:t>3</w:t>
            </w:r>
            <w:r w:rsidRPr="002F3AF2">
              <w:rPr>
                <w:color w:val="000000"/>
                <w:sz w:val="24"/>
                <w:szCs w:val="24"/>
              </w:rPr>
              <w:t>/2</w:t>
            </w:r>
            <w:r>
              <w:rPr>
                <w:color w:val="000000"/>
                <w:sz w:val="24"/>
                <w:szCs w:val="24"/>
              </w:rPr>
              <w:t>4</w:t>
            </w:r>
            <w:r w:rsidRPr="002F3AF2">
              <w:rPr>
                <w:color w:val="000000"/>
                <w:sz w:val="24"/>
                <w:szCs w:val="24"/>
              </w:rPr>
              <w:t xml:space="preserve"> Budget Process</w:t>
            </w:r>
          </w:p>
          <w:p w14:paraId="34C4A735" w14:textId="77777777" w:rsidR="00114433" w:rsidRPr="002F3AF2" w:rsidRDefault="00114433" w:rsidP="00114433">
            <w:pPr>
              <w:pStyle w:val="Infotext"/>
              <w:rPr>
                <w:color w:val="000000"/>
                <w:sz w:val="24"/>
                <w:szCs w:val="24"/>
              </w:rPr>
            </w:pPr>
            <w:r w:rsidRPr="00911946">
              <w:rPr>
                <w:b/>
                <w:bCs/>
                <w:color w:val="000000"/>
                <w:sz w:val="24"/>
                <w:szCs w:val="24"/>
              </w:rPr>
              <w:t>Appendix 1B</w:t>
            </w:r>
            <w:r>
              <w:rPr>
                <w:color w:val="000000"/>
                <w:sz w:val="24"/>
                <w:szCs w:val="24"/>
              </w:rPr>
              <w:t xml:space="preserve"> – Savings and Growth from 2022/23 Budget Process</w:t>
            </w:r>
          </w:p>
          <w:p w14:paraId="774F5C2A" w14:textId="77777777" w:rsidR="00114433" w:rsidRPr="00F14862" w:rsidRDefault="00114433" w:rsidP="00114433">
            <w:pPr>
              <w:pStyle w:val="Infotext"/>
              <w:rPr>
                <w:color w:val="000000"/>
                <w:sz w:val="24"/>
                <w:szCs w:val="24"/>
              </w:rPr>
            </w:pPr>
            <w:r w:rsidRPr="00F14862">
              <w:rPr>
                <w:b/>
                <w:color w:val="000000"/>
                <w:sz w:val="24"/>
                <w:szCs w:val="24"/>
              </w:rPr>
              <w:t>Appendix 2</w:t>
            </w:r>
            <w:r w:rsidRPr="00F14862">
              <w:rPr>
                <w:color w:val="000000"/>
                <w:sz w:val="24"/>
                <w:szCs w:val="24"/>
              </w:rPr>
              <w:t xml:space="preserve"> - Medium Term Financial Strategy 2023/24 to 2025/26  </w:t>
            </w:r>
          </w:p>
          <w:p w14:paraId="3A8FB523" w14:textId="77777777" w:rsidR="00114433" w:rsidRPr="00F14862" w:rsidRDefault="00114433" w:rsidP="00114433">
            <w:pPr>
              <w:pStyle w:val="Infotext"/>
              <w:rPr>
                <w:color w:val="000000"/>
                <w:sz w:val="24"/>
                <w:szCs w:val="24"/>
              </w:rPr>
            </w:pPr>
            <w:r w:rsidRPr="00F14862">
              <w:rPr>
                <w:b/>
                <w:color w:val="000000"/>
                <w:sz w:val="24"/>
                <w:szCs w:val="24"/>
              </w:rPr>
              <w:t>Appendix 3</w:t>
            </w:r>
            <w:r w:rsidRPr="00F14862">
              <w:rPr>
                <w:color w:val="000000"/>
                <w:sz w:val="24"/>
                <w:szCs w:val="24"/>
              </w:rPr>
              <w:t xml:space="preserve"> – </w:t>
            </w:r>
            <w:bookmarkStart w:id="0" w:name="_Hlk89164399"/>
            <w:r w:rsidRPr="00F14862">
              <w:rPr>
                <w:color w:val="000000"/>
                <w:sz w:val="24"/>
                <w:szCs w:val="24"/>
              </w:rPr>
              <w:t xml:space="preserve">Draft Public Health Budget </w:t>
            </w:r>
            <w:r w:rsidRPr="00F14862">
              <w:rPr>
                <w:color w:val="000000" w:themeColor="text1"/>
                <w:sz w:val="24"/>
                <w:szCs w:val="24"/>
              </w:rPr>
              <w:t>2023/2</w:t>
            </w:r>
            <w:bookmarkEnd w:id="0"/>
            <w:r w:rsidRPr="00F14862">
              <w:rPr>
                <w:color w:val="000000" w:themeColor="text1"/>
                <w:sz w:val="24"/>
                <w:szCs w:val="24"/>
              </w:rPr>
              <w:t>4</w:t>
            </w:r>
          </w:p>
          <w:p w14:paraId="3624DF8D" w14:textId="77777777" w:rsidR="00114433" w:rsidRPr="00F14862" w:rsidRDefault="00114433" w:rsidP="00114433">
            <w:pPr>
              <w:pStyle w:val="Infotext"/>
              <w:rPr>
                <w:color w:val="000000"/>
                <w:sz w:val="24"/>
                <w:szCs w:val="24"/>
              </w:rPr>
            </w:pPr>
            <w:r w:rsidRPr="00F14862">
              <w:rPr>
                <w:b/>
                <w:color w:val="000000"/>
                <w:sz w:val="24"/>
                <w:szCs w:val="24"/>
              </w:rPr>
              <w:t>Appendix 4</w:t>
            </w:r>
            <w:r w:rsidRPr="00F14862">
              <w:rPr>
                <w:color w:val="000000"/>
                <w:sz w:val="24"/>
                <w:szCs w:val="24"/>
              </w:rPr>
              <w:t xml:space="preserve"> - Draft Schools Budget 2023/24</w:t>
            </w:r>
          </w:p>
          <w:p w14:paraId="20C6AE95" w14:textId="451E42F6" w:rsidR="00114433" w:rsidRPr="005E3A10" w:rsidRDefault="00114433" w:rsidP="00BF6C5F">
            <w:pPr>
              <w:pStyle w:val="Infotext"/>
              <w:rPr>
                <w:color w:val="FF0000"/>
                <w:sz w:val="24"/>
                <w:szCs w:val="24"/>
              </w:rPr>
            </w:pPr>
          </w:p>
        </w:tc>
      </w:tr>
    </w:tbl>
    <w:p w14:paraId="3A0ABF58" w14:textId="2DFD4E4A" w:rsidR="00114433" w:rsidRDefault="00114433"/>
    <w:p w14:paraId="0E89BC04" w14:textId="77777777" w:rsidR="00114433" w:rsidRDefault="00114433">
      <w:r>
        <w:br w:type="page"/>
      </w:r>
    </w:p>
    <w:p w14:paraId="506B94BC" w14:textId="6FD54AD8" w:rsidR="00114433" w:rsidRDefault="00114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4F5E78" w14:paraId="7976C287" w14:textId="77777777" w:rsidTr="006D79C7">
        <w:tc>
          <w:tcPr>
            <w:tcW w:w="8525" w:type="dxa"/>
            <w:tcBorders>
              <w:top w:val="nil"/>
              <w:left w:val="nil"/>
              <w:right w:val="nil"/>
            </w:tcBorders>
          </w:tcPr>
          <w:p w14:paraId="6DE8078E" w14:textId="221DB48F" w:rsidR="004F5E78" w:rsidRDefault="004F5E78" w:rsidP="00BF6C5F">
            <w:pPr>
              <w:pStyle w:val="Heading2"/>
              <w:spacing w:after="240"/>
            </w:pPr>
            <w:r w:rsidRPr="006D79C7">
              <w:rPr>
                <w:rFonts w:ascii="Arial Black" w:hAnsi="Arial Black"/>
                <w:sz w:val="32"/>
              </w:rPr>
              <w:t>S</w:t>
            </w:r>
            <w:r w:rsidRPr="006D79C7">
              <w:rPr>
                <w:rFonts w:ascii="Arial Black" w:hAnsi="Arial Black"/>
                <w:sz w:val="32"/>
              </w:rPr>
              <w:t>ection 1 – Summary and Recommendations</w:t>
            </w:r>
          </w:p>
        </w:tc>
      </w:tr>
      <w:tr w:rsidR="004F5E78" w14:paraId="5FFD04DF" w14:textId="77777777" w:rsidTr="006D79C7">
        <w:tc>
          <w:tcPr>
            <w:tcW w:w="8525" w:type="dxa"/>
          </w:tcPr>
          <w:p w14:paraId="75DAC1F4" w14:textId="77777777" w:rsidR="004F5E78" w:rsidRPr="00AC5267" w:rsidRDefault="004F5E78" w:rsidP="004F5E78">
            <w:pPr>
              <w:rPr>
                <w:color w:val="0000FF"/>
              </w:rPr>
            </w:pPr>
            <w:r w:rsidRPr="00AC5267">
              <w:rPr>
                <w:color w:val="000000"/>
              </w:rPr>
              <w:t>This report sets out the draft revenue budget for 202</w:t>
            </w:r>
            <w:r>
              <w:rPr>
                <w:color w:val="000000"/>
              </w:rPr>
              <w:t>3</w:t>
            </w:r>
            <w:r w:rsidRPr="00AC5267">
              <w:rPr>
                <w:color w:val="000000"/>
              </w:rPr>
              <w:t>/2</w:t>
            </w:r>
            <w:r>
              <w:rPr>
                <w:color w:val="000000"/>
              </w:rPr>
              <w:t>4</w:t>
            </w:r>
            <w:r w:rsidRPr="00AC5267">
              <w:rPr>
                <w:color w:val="000000"/>
              </w:rPr>
              <w:t xml:space="preserve"> and draft Medium Term Financial Strategy (MTFS) for 202</w:t>
            </w:r>
            <w:r>
              <w:rPr>
                <w:color w:val="000000"/>
              </w:rPr>
              <w:t>3/24</w:t>
            </w:r>
            <w:r w:rsidRPr="00AC5267">
              <w:rPr>
                <w:color w:val="000000"/>
              </w:rPr>
              <w:t xml:space="preserve"> to 202</w:t>
            </w:r>
            <w:r>
              <w:rPr>
                <w:color w:val="000000"/>
              </w:rPr>
              <w:t>5</w:t>
            </w:r>
            <w:r w:rsidRPr="00AC5267">
              <w:rPr>
                <w:color w:val="000000"/>
              </w:rPr>
              <w:t>/2</w:t>
            </w:r>
            <w:r>
              <w:rPr>
                <w:color w:val="000000"/>
              </w:rPr>
              <w:t>6</w:t>
            </w:r>
            <w:r w:rsidRPr="00AC5267">
              <w:rPr>
                <w:color w:val="000000"/>
              </w:rPr>
              <w:t>. The budget and MTFS will be brought back to Cabinet in February 202</w:t>
            </w:r>
            <w:r>
              <w:rPr>
                <w:color w:val="000000"/>
              </w:rPr>
              <w:t>3</w:t>
            </w:r>
            <w:r w:rsidRPr="00AC5267">
              <w:rPr>
                <w:color w:val="000000"/>
              </w:rPr>
              <w:t xml:space="preserve"> for final approval and recommendation to Council.  </w:t>
            </w:r>
            <w:r w:rsidRPr="00AC5267">
              <w:rPr>
                <w:color w:val="0000FF"/>
              </w:rPr>
              <w:t xml:space="preserve"> </w:t>
            </w:r>
          </w:p>
          <w:p w14:paraId="2E3AC572" w14:textId="2356FB92" w:rsidR="004F5E78" w:rsidRDefault="004F5E78" w:rsidP="00BF6C5F">
            <w:pPr>
              <w:pStyle w:val="Heading3"/>
              <w:spacing w:before="240"/>
              <w:rPr>
                <w:i w:val="0"/>
                <w:sz w:val="28"/>
              </w:rPr>
            </w:pPr>
            <w:r w:rsidRPr="00446E2D">
              <w:rPr>
                <w:i w:val="0"/>
                <w:sz w:val="28"/>
              </w:rPr>
              <w:t xml:space="preserve">Recommendations: </w:t>
            </w:r>
          </w:p>
          <w:p w14:paraId="57F705F2" w14:textId="77777777" w:rsidR="00F56A45" w:rsidRPr="00AC5267" w:rsidRDefault="00F56A45" w:rsidP="00F56A45">
            <w:r w:rsidRPr="00AC5267">
              <w:t>Cabinet is requested to:</w:t>
            </w:r>
          </w:p>
          <w:p w14:paraId="50D92620" w14:textId="77777777" w:rsidR="004F5E78" w:rsidRPr="00AC5267" w:rsidRDefault="004F5E78" w:rsidP="004F5E78">
            <w:pPr>
              <w:ind w:left="720"/>
            </w:pPr>
          </w:p>
          <w:p w14:paraId="359868AD" w14:textId="77777777" w:rsidR="004F5E78" w:rsidRDefault="004F5E78" w:rsidP="004F5E78">
            <w:pPr>
              <w:numPr>
                <w:ilvl w:val="0"/>
                <w:numId w:val="4"/>
              </w:numPr>
              <w:jc w:val="both"/>
            </w:pPr>
            <w:r w:rsidRPr="00AC5267">
              <w:t>Approve the draft budget for 202</w:t>
            </w:r>
            <w:r>
              <w:t>3</w:t>
            </w:r>
            <w:r w:rsidRPr="00AC5267">
              <w:t>/2</w:t>
            </w:r>
            <w:r>
              <w:t>4</w:t>
            </w:r>
            <w:r w:rsidRPr="00AC5267">
              <w:t xml:space="preserve"> and the MTFS 202</w:t>
            </w:r>
            <w:r>
              <w:t>3</w:t>
            </w:r>
            <w:r w:rsidRPr="00AC5267">
              <w:t>/2</w:t>
            </w:r>
            <w:r>
              <w:t xml:space="preserve">4 </w:t>
            </w:r>
            <w:r w:rsidRPr="00AC5267">
              <w:t>to 202</w:t>
            </w:r>
            <w:r>
              <w:t>5</w:t>
            </w:r>
            <w:r w:rsidRPr="00AC5267">
              <w:t>/2</w:t>
            </w:r>
            <w:r>
              <w:t>6</w:t>
            </w:r>
            <w:r w:rsidRPr="00AC5267">
              <w:t xml:space="preserve"> for general consultation as set out </w:t>
            </w:r>
            <w:r w:rsidRPr="00773E26">
              <w:t xml:space="preserve">in </w:t>
            </w:r>
            <w:r w:rsidRPr="005D14FF">
              <w:t>Appendices 1(A &amp; B) and 2</w:t>
            </w:r>
            <w:r w:rsidRPr="00773E26">
              <w:t xml:space="preserve"> so</w:t>
            </w:r>
            <w:r w:rsidRPr="00AC5267">
              <w:t xml:space="preserve"> that Cabinet may later consider the budget considering the consultation responses and the equality impact assessment</w:t>
            </w:r>
            <w:r>
              <w:t xml:space="preserve"> (</w:t>
            </w:r>
            <w:r w:rsidRPr="00AC5267">
              <w:t>s</w:t>
            </w:r>
            <w:r>
              <w:t>)</w:t>
            </w:r>
            <w:r w:rsidRPr="00AC5267">
              <w:t xml:space="preserve"> before it is referred to Council in February 202</w:t>
            </w:r>
            <w:r>
              <w:t>3</w:t>
            </w:r>
            <w:r w:rsidRPr="00AC5267">
              <w:t>.</w:t>
            </w:r>
          </w:p>
          <w:p w14:paraId="32F48087" w14:textId="77777777" w:rsidR="004F5E78" w:rsidRDefault="004F5E78" w:rsidP="004F5E78">
            <w:pPr>
              <w:ind w:left="720"/>
              <w:jc w:val="both"/>
            </w:pPr>
          </w:p>
          <w:p w14:paraId="68F3800D" w14:textId="77777777" w:rsidR="004F5E78" w:rsidRPr="00FB2661" w:rsidRDefault="004F5E78" w:rsidP="004F5E78">
            <w:pPr>
              <w:numPr>
                <w:ilvl w:val="0"/>
                <w:numId w:val="4"/>
              </w:numPr>
              <w:jc w:val="both"/>
            </w:pPr>
            <w:r w:rsidRPr="00FB2661">
              <w:t>Note the Autumn Settlement 2022 confirmed broad plans for public spending for 2023/24, which will impact on local government, and that the draft budget will be updated when the detail is announced in the Indicative Financial Settlement which is expected week commencing 19 December followed by the Final Settlement no later than January 2023 (paragraph 1.07).</w:t>
            </w:r>
          </w:p>
          <w:p w14:paraId="608457B9" w14:textId="77777777" w:rsidR="004F5E78" w:rsidRPr="00AC5267" w:rsidRDefault="004F5E78" w:rsidP="004F5E78">
            <w:pPr>
              <w:jc w:val="both"/>
            </w:pPr>
          </w:p>
          <w:p w14:paraId="50264EB7" w14:textId="77777777" w:rsidR="004F5E78" w:rsidRPr="0098531C" w:rsidRDefault="004F5E78" w:rsidP="004F5E78">
            <w:pPr>
              <w:numPr>
                <w:ilvl w:val="0"/>
                <w:numId w:val="4"/>
              </w:numPr>
              <w:jc w:val="both"/>
            </w:pPr>
            <w:r w:rsidRPr="00A452CF">
              <w:t>Note that, at</w:t>
            </w:r>
            <w:r>
              <w:t xml:space="preserve"> </w:t>
            </w:r>
            <w:r w:rsidRPr="00A452CF">
              <w:t>draft budget</w:t>
            </w:r>
            <w:r>
              <w:t xml:space="preserve"> stage</w:t>
            </w:r>
            <w:r w:rsidRPr="00A452CF">
              <w:t>, there remains an estimated budget gap of £10.923m for 2023/24, £</w:t>
            </w:r>
            <w:r>
              <w:t>0</w:t>
            </w:r>
            <w:r w:rsidRPr="00A452CF">
              <w:t>m for 2024/25 and £1</w:t>
            </w:r>
            <w:r>
              <w:t>0.964</w:t>
            </w:r>
            <w:r w:rsidRPr="00A452CF">
              <w:t xml:space="preserve">m for 2025/26 </w:t>
            </w:r>
            <w:r>
              <w:t xml:space="preserve">(noting the caveat regarding the Social Care Grant in </w:t>
            </w:r>
            <w:r w:rsidRPr="0098531C">
              <w:t>Table 1).</w:t>
            </w:r>
          </w:p>
          <w:p w14:paraId="68A69BA5" w14:textId="77777777" w:rsidR="004F5E78" w:rsidRDefault="004F5E78" w:rsidP="004F5E78">
            <w:pPr>
              <w:jc w:val="both"/>
            </w:pPr>
          </w:p>
          <w:p w14:paraId="5AADE8A0" w14:textId="77777777" w:rsidR="004F5E78" w:rsidRPr="00FB2661" w:rsidRDefault="004F5E78" w:rsidP="004F5E78">
            <w:pPr>
              <w:numPr>
                <w:ilvl w:val="0"/>
                <w:numId w:val="4"/>
              </w:numPr>
              <w:jc w:val="both"/>
            </w:pPr>
            <w:r w:rsidRPr="00FB2661">
              <w:t>Note the proposal to increase core Council Tax by 2.99% in 2023/24 and 2024/25 and then by 1.99% in 2025/26 (Table 1 and paragraph 1.17).</w:t>
            </w:r>
          </w:p>
          <w:p w14:paraId="5CC21A3D" w14:textId="77777777" w:rsidR="004F5E78" w:rsidRPr="00FB2661" w:rsidRDefault="004F5E78" w:rsidP="004F5E78">
            <w:pPr>
              <w:jc w:val="both"/>
              <w:rPr>
                <w:color w:val="000000" w:themeColor="text1"/>
              </w:rPr>
            </w:pPr>
          </w:p>
          <w:p w14:paraId="1D758761" w14:textId="77777777" w:rsidR="004F5E78" w:rsidRDefault="004F5E78" w:rsidP="004F5E78">
            <w:pPr>
              <w:pStyle w:val="ListParagraph"/>
              <w:numPr>
                <w:ilvl w:val="0"/>
                <w:numId w:val="4"/>
              </w:numPr>
              <w:jc w:val="both"/>
            </w:pPr>
            <w:r w:rsidRPr="00FB2661">
              <w:t xml:space="preserve">Note the proposal to increase Adult Social Care Precept Council Tax by 2% in 2023/24 and then by 1% per annum in 2024/25 and 2025/26 in respect of the Adult Social Care Precept (Table 1 and paragraph </w:t>
            </w:r>
            <w:proofErr w:type="gramStart"/>
            <w:r w:rsidRPr="00FB2661">
              <w:t>1.17</w:t>
            </w:r>
            <w:r>
              <w:t xml:space="preserve"> </w:t>
            </w:r>
            <w:r w:rsidRPr="00937D52">
              <w:t>)</w:t>
            </w:r>
            <w:proofErr w:type="gramEnd"/>
            <w:r w:rsidRPr="00937D52">
              <w:t>.</w:t>
            </w:r>
          </w:p>
          <w:p w14:paraId="40D75953" w14:textId="77777777" w:rsidR="004F5E78" w:rsidRPr="00AC5267" w:rsidRDefault="004F5E78" w:rsidP="004F5E78">
            <w:pPr>
              <w:jc w:val="both"/>
            </w:pPr>
          </w:p>
          <w:p w14:paraId="208A8AC3" w14:textId="77777777" w:rsidR="004F5E78" w:rsidRDefault="004F5E78" w:rsidP="004F5E78">
            <w:pPr>
              <w:pStyle w:val="ListParagraph"/>
              <w:numPr>
                <w:ilvl w:val="0"/>
                <w:numId w:val="4"/>
              </w:numPr>
              <w:jc w:val="both"/>
            </w:pPr>
            <w:bookmarkStart w:id="1" w:name="_Hlk120455345"/>
            <w:r>
              <w:t xml:space="preserve">Approve the draft Public Health budget for 2023/24 as set out in Appendix </w:t>
            </w:r>
            <w:bookmarkEnd w:id="1"/>
            <w:r>
              <w:t>3.</w:t>
            </w:r>
          </w:p>
          <w:p w14:paraId="7DFA2ADC" w14:textId="77777777" w:rsidR="004F5E78" w:rsidRDefault="004F5E78" w:rsidP="004F5E78">
            <w:pPr>
              <w:jc w:val="both"/>
            </w:pPr>
          </w:p>
          <w:p w14:paraId="014B39D4" w14:textId="77777777" w:rsidR="004F5E78" w:rsidRDefault="004F5E78" w:rsidP="004F5E78">
            <w:pPr>
              <w:ind w:left="741" w:hanging="709"/>
              <w:jc w:val="both"/>
            </w:pPr>
            <w:r>
              <w:t xml:space="preserve">      7)  Note there are no proposed structured changes to the schools funding formula for 2023/24 as set out in Appendix 4.</w:t>
            </w:r>
          </w:p>
          <w:p w14:paraId="3DF62FE4" w14:textId="77777777" w:rsidR="004F5E78" w:rsidRPr="00AC5267" w:rsidRDefault="004F5E78" w:rsidP="004F5E78">
            <w:pPr>
              <w:jc w:val="both"/>
            </w:pPr>
            <w:r w:rsidRPr="00AC5267">
              <w:t xml:space="preserve"> </w:t>
            </w:r>
          </w:p>
          <w:p w14:paraId="2898084F" w14:textId="77777777" w:rsidR="004F5E78" w:rsidRPr="00FB2661" w:rsidRDefault="004F5E78" w:rsidP="004F5E78">
            <w:pPr>
              <w:ind w:left="599" w:hanging="599"/>
            </w:pPr>
            <w:r>
              <w:t xml:space="preserve">      </w:t>
            </w:r>
            <w:r w:rsidRPr="00FB2661">
              <w:t>8)  Note the assumed funding for the protection of social care 2023/24</w:t>
            </w:r>
          </w:p>
          <w:p w14:paraId="6B8392C4" w14:textId="77777777" w:rsidR="004F5E78" w:rsidRPr="00FB2661" w:rsidRDefault="004F5E78" w:rsidP="004F5E78">
            <w:pPr>
              <w:ind w:left="741" w:hanging="709"/>
            </w:pPr>
            <w:r w:rsidRPr="00FB2661">
              <w:t xml:space="preserve">           through the BCF (paragraphs 1.46 to 1.49)</w:t>
            </w:r>
          </w:p>
          <w:p w14:paraId="31A261C4" w14:textId="77777777" w:rsidR="004F5E78" w:rsidRPr="00FB2661" w:rsidRDefault="004F5E78" w:rsidP="004F5E78">
            <w:pPr>
              <w:ind w:left="720"/>
              <w:jc w:val="both"/>
            </w:pPr>
          </w:p>
          <w:p w14:paraId="3D8D59B8" w14:textId="77777777" w:rsidR="004F5E78" w:rsidRPr="00FB2661" w:rsidRDefault="004F5E78" w:rsidP="004F5E78">
            <w:pPr>
              <w:ind w:left="741" w:hanging="741"/>
              <w:jc w:val="both"/>
            </w:pPr>
            <w:r w:rsidRPr="00FB2661">
              <w:t xml:space="preserve">      9)  Authorise the Director of Finance and Assurance, following consultation</w:t>
            </w:r>
          </w:p>
          <w:p w14:paraId="72B7C68D" w14:textId="77777777" w:rsidR="004F5E78" w:rsidRPr="00FB2661" w:rsidRDefault="004F5E78" w:rsidP="004F5E78">
            <w:pPr>
              <w:jc w:val="both"/>
            </w:pPr>
            <w:r w:rsidRPr="00FB2661">
              <w:t xml:space="preserve">           with the Portfolio Holder for Finance and Human Resources, to agree</w:t>
            </w:r>
          </w:p>
          <w:p w14:paraId="0F48FFD8" w14:textId="77777777" w:rsidR="004F5E78" w:rsidRPr="00FB2661" w:rsidRDefault="004F5E78" w:rsidP="004F5E78">
            <w:pPr>
              <w:jc w:val="both"/>
            </w:pPr>
            <w:r w:rsidRPr="00FB2661">
              <w:t xml:space="preserve">           Harrow’s 2023/24 contribution to the London Borough’s Grant</w:t>
            </w:r>
          </w:p>
          <w:p w14:paraId="50B4F911" w14:textId="1D90299D" w:rsidR="004F5E78" w:rsidRPr="006C181F" w:rsidRDefault="004F5E78" w:rsidP="004F5E78">
            <w:pPr>
              <w:jc w:val="both"/>
            </w:pPr>
            <w:r w:rsidRPr="00FB2661">
              <w:t xml:space="preserve">           Scheme (paragraph 1.52).</w:t>
            </w:r>
            <w:r w:rsidR="00F56A45">
              <w:t xml:space="preserve"> </w:t>
            </w:r>
            <w:r>
              <w:t xml:space="preserve"> </w:t>
            </w:r>
          </w:p>
          <w:p w14:paraId="49C3F098" w14:textId="77777777" w:rsidR="004F5E78" w:rsidRDefault="004F5E78" w:rsidP="004F5E78">
            <w:pPr>
              <w:jc w:val="both"/>
            </w:pPr>
            <w:r>
              <w:t xml:space="preserve">       </w:t>
            </w:r>
            <w:bookmarkStart w:id="2" w:name="_Hlk57981034"/>
            <w:r w:rsidRPr="00AC5267">
              <w:t xml:space="preserve"> </w:t>
            </w:r>
            <w:bookmarkEnd w:id="2"/>
            <w:r>
              <w:t xml:space="preserve">   Fi</w:t>
            </w:r>
            <w:r w:rsidRPr="00AC5267">
              <w:t>nal approval will be sought from Cabinet and Council in February</w:t>
            </w:r>
          </w:p>
          <w:p w14:paraId="7CF1D4E0" w14:textId="77777777" w:rsidR="004F5E78" w:rsidRPr="00AC5267" w:rsidRDefault="004F5E78" w:rsidP="004F5E78">
            <w:pPr>
              <w:ind w:left="709"/>
              <w:jc w:val="both"/>
            </w:pPr>
            <w:r>
              <w:t xml:space="preserve"> </w:t>
            </w:r>
            <w:r w:rsidRPr="00AC5267">
              <w:t>202</w:t>
            </w:r>
            <w:r>
              <w:t>3.</w:t>
            </w:r>
          </w:p>
          <w:p w14:paraId="5BB63302" w14:textId="77777777" w:rsidR="004F5E78" w:rsidRDefault="004F5E78" w:rsidP="00BF6C5F"/>
          <w:p w14:paraId="2BA7168C" w14:textId="77777777" w:rsidR="004F5E78" w:rsidRDefault="004F5E78" w:rsidP="00F56A45">
            <w:pPr>
              <w:pStyle w:val="Heading2"/>
              <w:jc w:val="both"/>
              <w:rPr>
                <w:rFonts w:cs="Times New Roman"/>
                <w:b w:val="0"/>
                <w:bCs w:val="0"/>
                <w:sz w:val="24"/>
                <w:szCs w:val="20"/>
              </w:rPr>
            </w:pPr>
            <w:r w:rsidRPr="00AC5267">
              <w:lastRenderedPageBreak/>
              <w:t>Reason: (</w:t>
            </w:r>
            <w:r w:rsidR="00F56A45">
              <w:t>f</w:t>
            </w:r>
            <w:r w:rsidRPr="00AC5267">
              <w:t xml:space="preserve">or recommendations) </w:t>
            </w:r>
            <w:r w:rsidRPr="00F56A45">
              <w:rPr>
                <w:rFonts w:cs="Times New Roman"/>
                <w:b w:val="0"/>
                <w:bCs w:val="0"/>
                <w:sz w:val="24"/>
                <w:szCs w:val="20"/>
              </w:rPr>
              <w:t>To ensure that the Council publishes a draft budget for 2023/24 and a draft three Year MTFS to 2025/26.</w:t>
            </w:r>
          </w:p>
          <w:p w14:paraId="750BC7CD" w14:textId="5A6D3C17" w:rsidR="00B51F77" w:rsidRPr="00B51F77" w:rsidRDefault="00B51F77" w:rsidP="00B51F77"/>
        </w:tc>
      </w:tr>
    </w:tbl>
    <w:p w14:paraId="69902877" w14:textId="77777777" w:rsidR="00B51F77" w:rsidRDefault="00B51F77" w:rsidP="0014769E">
      <w:pPr>
        <w:pStyle w:val="Heading1"/>
      </w:pPr>
    </w:p>
    <w:p w14:paraId="0A36545E" w14:textId="2600036D"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053BA5A0" w14:textId="5C28B5E0" w:rsidR="00396489" w:rsidRPr="004B7477" w:rsidRDefault="00537D89" w:rsidP="004B7477">
      <w:pPr>
        <w:pStyle w:val="Heading2"/>
        <w:ind w:firstLine="709"/>
        <w:rPr>
          <w:sz w:val="24"/>
          <w:szCs w:val="24"/>
        </w:rPr>
      </w:pPr>
      <w:r w:rsidRPr="00396489">
        <w:rPr>
          <w:sz w:val="24"/>
          <w:szCs w:val="24"/>
        </w:rPr>
        <w:t>BACKGROUND</w:t>
      </w:r>
      <w:r w:rsidR="0085527F" w:rsidRPr="00396489">
        <w:rPr>
          <w:sz w:val="24"/>
          <w:szCs w:val="24"/>
        </w:rPr>
        <w:t xml:space="preserve"> </w:t>
      </w:r>
    </w:p>
    <w:p w14:paraId="29F81E0A" w14:textId="77777777" w:rsidR="00396489" w:rsidRDefault="00396489" w:rsidP="00396489">
      <w:pPr>
        <w:ind w:left="709" w:hanging="709"/>
        <w:jc w:val="both"/>
      </w:pPr>
    </w:p>
    <w:p w14:paraId="6C6F57CF" w14:textId="477413A0" w:rsidR="0094154F" w:rsidRDefault="005475C4" w:rsidP="005475C4">
      <w:pPr>
        <w:ind w:left="709" w:hanging="709"/>
      </w:pPr>
      <w:r>
        <w:t>1.0</w:t>
      </w:r>
      <w:r w:rsidR="00466094">
        <w:t>1</w:t>
      </w:r>
      <w:r>
        <w:tab/>
      </w:r>
      <w:r w:rsidR="00F14377" w:rsidRPr="00396489">
        <w:t>Harrow remains one of the lowest funded Council</w:t>
      </w:r>
      <w:r w:rsidR="00482163" w:rsidRPr="00396489">
        <w:t xml:space="preserve">s </w:t>
      </w:r>
      <w:r w:rsidR="00F14377" w:rsidRPr="00396489">
        <w:t xml:space="preserve">both within London and nationally. </w:t>
      </w:r>
      <w:r w:rsidR="004B7477">
        <w:t>The Council does not benefit from large reserves compared with the rest of London and is in the lower end of the lower quartile</w:t>
      </w:r>
      <w:r w:rsidR="009E755A">
        <w:t xml:space="preserve"> </w:t>
      </w:r>
      <w:r w:rsidR="00A83CAE">
        <w:t>f</w:t>
      </w:r>
      <w:r w:rsidR="009E755A">
        <w:t xml:space="preserve">or reserve balances held. </w:t>
      </w:r>
    </w:p>
    <w:p w14:paraId="1975A940" w14:textId="51EAB3EC" w:rsidR="000E13D3" w:rsidRDefault="000E13D3" w:rsidP="0094154F"/>
    <w:p w14:paraId="34053D00" w14:textId="6C9DD54B" w:rsidR="000E13D3" w:rsidRDefault="005475C4" w:rsidP="009E755A">
      <w:pPr>
        <w:jc w:val="both"/>
      </w:pPr>
      <w:r>
        <w:t>1.0</w:t>
      </w:r>
      <w:r w:rsidR="00171498">
        <w:t>2</w:t>
      </w:r>
      <w:r>
        <w:tab/>
      </w:r>
      <w:r w:rsidR="004B7477">
        <w:t>Over the last 10 years, up to 2022/23:</w:t>
      </w:r>
    </w:p>
    <w:p w14:paraId="465F3F5C" w14:textId="70C98028" w:rsidR="004B7477" w:rsidRDefault="004B7477" w:rsidP="00537E00">
      <w:pPr>
        <w:pStyle w:val="ListParagraph"/>
        <w:numPr>
          <w:ilvl w:val="0"/>
          <w:numId w:val="10"/>
        </w:numPr>
        <w:jc w:val="both"/>
      </w:pPr>
      <w:r>
        <w:t>The Council’s revenue support grant has reduced from £50.5m to £1.6m</w:t>
      </w:r>
      <w:r w:rsidR="009E755A">
        <w:t>.</w:t>
      </w:r>
    </w:p>
    <w:p w14:paraId="0ACB3B35" w14:textId="4DA1554F" w:rsidR="004B7477" w:rsidRDefault="00A83CAE" w:rsidP="00537E00">
      <w:pPr>
        <w:pStyle w:val="ListParagraph"/>
        <w:numPr>
          <w:ilvl w:val="0"/>
          <w:numId w:val="10"/>
        </w:numPr>
        <w:jc w:val="both"/>
      </w:pPr>
      <w:r>
        <w:t>T</w:t>
      </w:r>
      <w:r w:rsidR="004B7477">
        <w:t xml:space="preserve">he Council does receive other grant funding to support </w:t>
      </w:r>
      <w:r w:rsidR="009E755A">
        <w:t>services, in</w:t>
      </w:r>
      <w:r w:rsidR="004B7477">
        <w:t xml:space="preserve"> 2022/23 th</w:t>
      </w:r>
      <w:r w:rsidR="009E755A">
        <w:t xml:space="preserve">is </w:t>
      </w:r>
      <w:r w:rsidR="004B7477">
        <w:t>totalled £366m</w:t>
      </w:r>
      <w:r w:rsidR="009E755A">
        <w:t xml:space="preserve">. </w:t>
      </w:r>
      <w:r w:rsidR="004B7477">
        <w:t xml:space="preserve"> </w:t>
      </w:r>
      <w:r w:rsidR="009E755A">
        <w:t>However,</w:t>
      </w:r>
      <w:r w:rsidR="004B7477">
        <w:t xml:space="preserve"> these grants are all ring fenced to areas of activity and cannot be used to support the core </w:t>
      </w:r>
      <w:r w:rsidR="009E755A">
        <w:t>budget, for</w:t>
      </w:r>
      <w:r w:rsidR="004B7477">
        <w:t xml:space="preserve"> example the Dedicated Schools Grant of £143m</w:t>
      </w:r>
      <w:r w:rsidR="009E755A">
        <w:t>.</w:t>
      </w:r>
    </w:p>
    <w:p w14:paraId="763698CA" w14:textId="1DBB2FD5" w:rsidR="009E755A" w:rsidRDefault="0025240B" w:rsidP="00537E00">
      <w:pPr>
        <w:pStyle w:val="ListParagraph"/>
        <w:numPr>
          <w:ilvl w:val="0"/>
          <w:numId w:val="10"/>
        </w:numPr>
        <w:jc w:val="both"/>
      </w:pPr>
      <w:r>
        <w:t>However,</w:t>
      </w:r>
      <w:r w:rsidR="009E755A">
        <w:t xml:space="preserve"> the Council does not receive specific funding to meet demographic growth and demand led pressures.  On top of this</w:t>
      </w:r>
      <w:r w:rsidR="00A83CAE">
        <w:t>,</w:t>
      </w:r>
      <w:r w:rsidR="009E755A">
        <w:t xml:space="preserve"> </w:t>
      </w:r>
      <w:r>
        <w:t xml:space="preserve">inflation is increasing exponentially creating unfunded budget pressures.  </w:t>
      </w:r>
    </w:p>
    <w:p w14:paraId="07322FC5" w14:textId="41529416" w:rsidR="00C31204" w:rsidRPr="009E755A" w:rsidRDefault="004B7477" w:rsidP="00537E00">
      <w:pPr>
        <w:pStyle w:val="ListParagraph"/>
        <w:numPr>
          <w:ilvl w:val="0"/>
          <w:numId w:val="10"/>
        </w:numPr>
        <w:jc w:val="both"/>
      </w:pPr>
      <w:r>
        <w:t>Council Tax has be</w:t>
      </w:r>
      <w:r w:rsidR="009E755A">
        <w:t>en</w:t>
      </w:r>
      <w:r>
        <w:t xml:space="preserve"> increased ju</w:t>
      </w:r>
      <w:r w:rsidR="009E755A">
        <w:t xml:space="preserve">st </w:t>
      </w:r>
      <w:r>
        <w:t>below referendum limits and full use has been made of t</w:t>
      </w:r>
      <w:r w:rsidR="009E755A">
        <w:t>he</w:t>
      </w:r>
      <w:r>
        <w:t xml:space="preserve"> </w:t>
      </w:r>
      <w:r w:rsidR="009E755A">
        <w:t>Adults</w:t>
      </w:r>
      <w:r>
        <w:t xml:space="preserve"> Social Care </w:t>
      </w:r>
      <w:r w:rsidR="0025240B">
        <w:t>Precept, both</w:t>
      </w:r>
      <w:r>
        <w:t xml:space="preserve"> of which were in line with central government </w:t>
      </w:r>
      <w:r w:rsidR="009E755A">
        <w:t>expectations</w:t>
      </w:r>
      <w:r>
        <w:t xml:space="preserve">. </w:t>
      </w:r>
      <w:r w:rsidR="009E755A">
        <w:t xml:space="preserve">The impact of this is that the Council is heavily reliant on Council Tax to fund its core budget. In 2022/23 80% of the Councils net revenue budget of £183.3m is funded from Council Tax.  </w:t>
      </w:r>
    </w:p>
    <w:p w14:paraId="080F119C" w14:textId="77777777" w:rsidR="000E13D3" w:rsidRDefault="000E13D3" w:rsidP="00FB2661">
      <w:pPr>
        <w:rPr>
          <w:b/>
        </w:rPr>
      </w:pPr>
    </w:p>
    <w:p w14:paraId="7D6679EA" w14:textId="17633AB9" w:rsidR="002B3253" w:rsidRDefault="00537D89" w:rsidP="004C5E49">
      <w:pPr>
        <w:ind w:firstLine="709"/>
        <w:rPr>
          <w:b/>
        </w:rPr>
      </w:pPr>
      <w:r>
        <w:rPr>
          <w:b/>
        </w:rPr>
        <w:t>SUMMARY</w:t>
      </w:r>
      <w:r w:rsidR="00CC673F">
        <w:rPr>
          <w:b/>
        </w:rPr>
        <w:t xml:space="preserve"> </w:t>
      </w:r>
    </w:p>
    <w:p w14:paraId="14D5D50E" w14:textId="77777777" w:rsidR="000C4226" w:rsidRDefault="000C4226" w:rsidP="004C5E49">
      <w:pPr>
        <w:ind w:firstLine="709"/>
        <w:rPr>
          <w:b/>
        </w:rPr>
      </w:pPr>
    </w:p>
    <w:p w14:paraId="344BE042" w14:textId="4075E995" w:rsidR="002D369B" w:rsidRDefault="00537D89" w:rsidP="002D369B">
      <w:pPr>
        <w:ind w:left="709" w:hanging="709"/>
        <w:jc w:val="both"/>
      </w:pPr>
      <w:r>
        <w:t>1.</w:t>
      </w:r>
      <w:r w:rsidR="00DB7143">
        <w:t>0</w:t>
      </w:r>
      <w:r w:rsidR="00171498">
        <w:t>3</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 xml:space="preserve">Cabinet are asked to note.  </w:t>
      </w:r>
      <w:r w:rsidR="0060726D">
        <w:t>After all adjustments there remains budget gaps of £10.923m, £</w:t>
      </w:r>
      <w:r w:rsidR="00390097">
        <w:t>0m</w:t>
      </w:r>
      <w:r w:rsidR="0060726D">
        <w:t xml:space="preserve"> and £1</w:t>
      </w:r>
      <w:r w:rsidR="00390097">
        <w:t>0.964</w:t>
      </w:r>
      <w:r w:rsidR="0060726D">
        <w:t>m over the three years of MTFS for 2023/24 to 2025/26</w:t>
      </w:r>
      <w:r w:rsidR="00390097">
        <w:t xml:space="preserve"> (noting the caveat regarding the Social Care Grant)</w:t>
      </w:r>
      <w:r w:rsidR="0060726D">
        <w:t xml:space="preserve">. </w:t>
      </w:r>
      <w:r w:rsidR="00337357">
        <w:t>It</w:t>
      </w:r>
      <w:r w:rsidR="00A83CAE">
        <w:t xml:space="preserve"> i</w:t>
      </w:r>
      <w:r w:rsidR="00337357">
        <w:t>s important to note that for 202</w:t>
      </w:r>
      <w:r w:rsidR="0060726D">
        <w:t>5</w:t>
      </w:r>
      <w:r w:rsidR="00337357">
        <w:t>/2</w:t>
      </w:r>
      <w:r w:rsidR="0060726D">
        <w:t>6</w:t>
      </w:r>
      <w:r w:rsidR="00337357">
        <w:t xml:space="preserve">, </w:t>
      </w:r>
      <w:r w:rsidR="00995E7B">
        <w:t>several</w:t>
      </w:r>
      <w:r w:rsidR="00337357">
        <w:t xml:space="preserve"> the budget adjustments are estimated at a high level due to the challenges of forecast</w:t>
      </w:r>
      <w:r w:rsidR="000C4462">
        <w:t>ing</w:t>
      </w:r>
      <w:r w:rsidR="00337357">
        <w:t xml:space="preserve"> complex issues such as</w:t>
      </w:r>
      <w:r w:rsidR="0060726D">
        <w:t xml:space="preserve"> inflation,</w:t>
      </w:r>
      <w:r w:rsidR="00337357">
        <w:t xml:space="preserve"> </w:t>
      </w:r>
      <w:r w:rsidR="00995E7B">
        <w:t>demand,</w:t>
      </w:r>
      <w:r w:rsidR="00337357">
        <w:t xml:space="preserve"> and demographics so far in </w:t>
      </w:r>
      <w:r w:rsidR="000C4462">
        <w:t>advance</w:t>
      </w:r>
      <w:r w:rsidR="00337357">
        <w:t>.  As the budget is approved annually</w:t>
      </w:r>
      <w:r w:rsidR="00A83CAE">
        <w:t>,</w:t>
      </w:r>
      <w:r w:rsidR="00337357">
        <w:t xml:space="preserve">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0724C474" w14:textId="77777777" w:rsidR="002D369B" w:rsidRDefault="002D369B" w:rsidP="002D369B">
      <w:pPr>
        <w:ind w:left="709" w:hanging="709"/>
        <w:jc w:val="both"/>
      </w:pPr>
    </w:p>
    <w:p w14:paraId="5F601472" w14:textId="08B04B31" w:rsidR="00537D89" w:rsidRPr="002D369B" w:rsidRDefault="00171498" w:rsidP="00171498">
      <w:pPr>
        <w:ind w:left="709" w:hanging="709"/>
        <w:jc w:val="both"/>
      </w:pPr>
      <w:r>
        <w:t>1.04</w:t>
      </w:r>
      <w:r>
        <w:tab/>
      </w:r>
      <w:r w:rsidR="004C76A5">
        <w:t xml:space="preserve">The </w:t>
      </w:r>
      <w:r w:rsidR="00CC673F">
        <w:t xml:space="preserve">draft </w:t>
      </w:r>
      <w:r w:rsidR="004C76A5">
        <w:t xml:space="preserve">MTFS is based on the </w:t>
      </w:r>
      <w:r w:rsidR="0060726D">
        <w:t xml:space="preserve">continuation of announcements made in </w:t>
      </w:r>
      <w:r w:rsidR="004C76A5">
        <w:t>S</w:t>
      </w:r>
      <w:r w:rsidR="005E425F">
        <w:t>R 21</w:t>
      </w:r>
      <w:r w:rsidR="0060726D">
        <w:t xml:space="preserve"> (October 2021)</w:t>
      </w:r>
      <w:r w:rsidR="00E54362">
        <w:t xml:space="preserve"> </w:t>
      </w:r>
      <w:r w:rsidR="0060726D">
        <w:t xml:space="preserve">and </w:t>
      </w:r>
      <w:r w:rsidR="00E54362">
        <w:t xml:space="preserve">more recently </w:t>
      </w:r>
      <w:r w:rsidR="0060726D">
        <w:t xml:space="preserve">the 2022 Autumn </w:t>
      </w:r>
      <w:r w:rsidR="00E54362">
        <w:t>Statement (November 2022).</w:t>
      </w:r>
      <w:r w:rsidR="004C76A5">
        <w:t xml:space="preserve"> </w:t>
      </w:r>
      <w:r w:rsidR="00E54362">
        <w:t xml:space="preserve">Both </w:t>
      </w:r>
      <w:r w:rsidR="00CC673F">
        <w:t xml:space="preserve">contained </w:t>
      </w:r>
      <w:r w:rsidR="002343BC">
        <w:t>several</w:t>
      </w:r>
      <w:r w:rsidR="00CC673F">
        <w:t xml:space="preserve"> policies and announcements which will impact on local government although the detail of these will only </w:t>
      </w:r>
      <w:r w:rsidR="00E54362">
        <w:t xml:space="preserve">be known with certainty </w:t>
      </w:r>
      <w:r w:rsidR="00CC673F">
        <w:t xml:space="preserve">in the Local Government Indicative Financial Settlement expected </w:t>
      </w:r>
      <w:r w:rsidR="00E54362">
        <w:t xml:space="preserve">week commencing 19 </w:t>
      </w:r>
      <w:r w:rsidR="002343BC">
        <w:t>December</w:t>
      </w:r>
      <w:r w:rsidR="00CC673F">
        <w:t xml:space="preserve">. </w:t>
      </w:r>
      <w:r w:rsidR="00BE2291">
        <w:t xml:space="preserve"> </w:t>
      </w:r>
      <w:r w:rsidR="000C4462">
        <w:t>Estimates have been based on the most up to date information known at the time of setting the draft MTFS</w:t>
      </w:r>
      <w:r w:rsidR="002D369B">
        <w:t>.</w:t>
      </w:r>
      <w:r w:rsidR="002D369B">
        <w:rPr>
          <w:rFonts w:cs="Arial"/>
          <w:color w:val="000000" w:themeColor="text1"/>
        </w:rPr>
        <w:t xml:space="preserve"> </w:t>
      </w:r>
      <w:r w:rsidR="000C4462">
        <w:t xml:space="preserve"> </w:t>
      </w:r>
      <w:r w:rsidR="00A83CAE">
        <w:t>It</w:t>
      </w:r>
      <w:r w:rsidR="000C4462">
        <w:t xml:space="preserve"> is very likely this position will change following the indicative settlement and this </w:t>
      </w:r>
      <w:r w:rsidR="000C4462">
        <w:lastRenderedPageBreak/>
        <w:t xml:space="preserve">change could be for the better or worse.  </w:t>
      </w:r>
      <w:r w:rsidR="004C76A5">
        <w:t>The</w:t>
      </w:r>
      <w:r w:rsidR="00537D89">
        <w:t xml:space="preserve"> final settlement </w:t>
      </w:r>
      <w:r w:rsidR="00CC673F">
        <w:t xml:space="preserve">is expected </w:t>
      </w:r>
      <w:r w:rsidR="002343BC">
        <w:t xml:space="preserve">to </w:t>
      </w:r>
      <w:r w:rsidR="00CC673F">
        <w:t>be</w:t>
      </w:r>
      <w:r w:rsidR="00537D89">
        <w:t xml:space="preserve"> agreed no later than the end of January 20</w:t>
      </w:r>
      <w:r w:rsidR="00DA2963">
        <w:t>2</w:t>
      </w:r>
      <w:bookmarkStart w:id="3" w:name="_Hlk89109997"/>
      <w:r w:rsidR="00E54362">
        <w:t>3</w:t>
      </w:r>
      <w:r w:rsidR="00537D89">
        <w:t>.</w:t>
      </w:r>
      <w:r w:rsidR="00DA2963">
        <w:t xml:space="preserve"> </w:t>
      </w:r>
      <w:bookmarkEnd w:id="3"/>
      <w:r w:rsidR="00537D89">
        <w:t>Whilst it is intended that Members will approve the MTFS in February 20</w:t>
      </w:r>
      <w:r w:rsidR="00DA2963">
        <w:t>2</w:t>
      </w:r>
      <w:r w:rsidR="00E54362">
        <w:t>3</w:t>
      </w:r>
      <w:r w:rsidR="00DA2963">
        <w:t xml:space="preserve">, </w:t>
      </w:r>
      <w:r w:rsidR="00A6133E">
        <w:t xml:space="preserve">it could still be </w:t>
      </w:r>
      <w:r w:rsidR="00537D89">
        <w:t xml:space="preserve">subject to assumptions in relation to grant settlements, council tax income, </w:t>
      </w:r>
      <w:r w:rsidR="00995E7B">
        <w:t>legislation,</w:t>
      </w:r>
      <w:r w:rsidR="00537D89">
        <w:t xml:space="preserve"> and demographics.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08C8C77B" w14:textId="17AA1FAA" w:rsidR="00160D7E" w:rsidRDefault="00D26312" w:rsidP="00911946">
      <w:pPr>
        <w:ind w:left="709" w:hanging="709"/>
        <w:jc w:val="both"/>
        <w:rPr>
          <w:b/>
          <w:bCs/>
        </w:rPr>
      </w:pPr>
      <w:r>
        <w:tab/>
      </w:r>
      <w:r>
        <w:rPr>
          <w:b/>
          <w:bCs/>
        </w:rPr>
        <w:t>SPENDING REVIEW 2021</w:t>
      </w:r>
      <w:r w:rsidR="00930609">
        <w:rPr>
          <w:b/>
          <w:bCs/>
        </w:rPr>
        <w:t xml:space="preserve"> </w:t>
      </w:r>
      <w:r w:rsidR="00A962DB">
        <w:rPr>
          <w:b/>
          <w:bCs/>
        </w:rPr>
        <w:t xml:space="preserve">AND AUTUMN </w:t>
      </w:r>
      <w:r w:rsidR="00E54362">
        <w:rPr>
          <w:b/>
          <w:bCs/>
        </w:rPr>
        <w:t>STATEMENT</w:t>
      </w:r>
      <w:r w:rsidR="00A962DB">
        <w:rPr>
          <w:b/>
          <w:bCs/>
        </w:rPr>
        <w:t xml:space="preserve"> 2022</w:t>
      </w:r>
    </w:p>
    <w:p w14:paraId="50BB646D" w14:textId="77777777" w:rsidR="00994E87" w:rsidRDefault="00A962DB" w:rsidP="002D369B">
      <w:pPr>
        <w:ind w:left="709" w:hanging="709"/>
        <w:jc w:val="both"/>
        <w:rPr>
          <w:b/>
          <w:bCs/>
        </w:rPr>
      </w:pPr>
      <w:r>
        <w:rPr>
          <w:b/>
          <w:bCs/>
        </w:rPr>
        <w:tab/>
      </w:r>
    </w:p>
    <w:p w14:paraId="79D99FEF" w14:textId="28F0DB0D" w:rsidR="00A962DB" w:rsidRDefault="00A962DB" w:rsidP="00994E87">
      <w:pPr>
        <w:ind w:left="709"/>
        <w:jc w:val="both"/>
        <w:rPr>
          <w:b/>
          <w:bCs/>
          <w:u w:val="single"/>
        </w:rPr>
      </w:pPr>
      <w:r w:rsidRPr="006E5EFA">
        <w:rPr>
          <w:b/>
          <w:bCs/>
          <w:u w:val="single"/>
        </w:rPr>
        <w:t>Spending Review 2021</w:t>
      </w:r>
    </w:p>
    <w:p w14:paraId="09B87C5A" w14:textId="77777777" w:rsidR="00FE1E6F" w:rsidRDefault="00FE1E6F" w:rsidP="00994E87">
      <w:pPr>
        <w:ind w:left="709"/>
        <w:jc w:val="both"/>
        <w:rPr>
          <w:b/>
          <w:bCs/>
          <w:u w:val="single"/>
        </w:rPr>
      </w:pPr>
    </w:p>
    <w:p w14:paraId="37D30FC3" w14:textId="33A0A34E" w:rsidR="00FE1E6F" w:rsidRPr="006E5EFA" w:rsidRDefault="00D85284" w:rsidP="00D85284">
      <w:pPr>
        <w:pStyle w:val="ListParagraph"/>
        <w:numPr>
          <w:ilvl w:val="1"/>
          <w:numId w:val="14"/>
        </w:numPr>
        <w:ind w:left="709"/>
        <w:jc w:val="both"/>
      </w:pPr>
      <w:r>
        <w:rPr>
          <w:rFonts w:cs="Arial"/>
        </w:rPr>
        <w:t xml:space="preserve"> </w:t>
      </w:r>
      <w:r w:rsidR="00FE1E6F" w:rsidRPr="00D85284">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There were 2 announcements that impacted on 2023/24 and 2024/25. The first being the </w:t>
      </w:r>
      <w:r w:rsidR="00FE1E6F" w:rsidRPr="00D85284">
        <w:rPr>
          <w:rFonts w:cs="Arial"/>
          <w:color w:val="000000" w:themeColor="text1"/>
        </w:rPr>
        <w:t>£1.5b per annum of new grant funding into local government intended to cover inflationary pressures, the employer NI increase of 1.25%, announcements on public sector pay, Covid-19 impact on demand (Adult social care, mental health, and Children’s Services).  The MTFS assumed that the Council ‘s share was based on proportionality, i.e., Harrow’s proportionate share of Adults Social care nationally (0.004) resulting in an estimated grant value of £6m additional per annum over the three years 2022/23 to 2024/25.  The Department of Levelling Up, Housing and Communities (DHLUC) has provided assurances that that this funding will continue with announcements in the Autumn Statement 2022 being additional to SR21 and not a replacement for. Hence £12m of additional funding (£6m in both 2023/24 and 2024/25) remains in the MTFS.</w:t>
      </w:r>
    </w:p>
    <w:p w14:paraId="49E16B8A" w14:textId="77777777" w:rsidR="00171498" w:rsidRDefault="00171498" w:rsidP="00994E87">
      <w:pPr>
        <w:ind w:left="709"/>
        <w:jc w:val="both"/>
        <w:rPr>
          <w:b/>
          <w:bCs/>
          <w:u w:val="single"/>
        </w:rPr>
      </w:pPr>
    </w:p>
    <w:p w14:paraId="080F8CDA" w14:textId="1AE291EB" w:rsidR="00F91480" w:rsidRPr="006E5EFA" w:rsidRDefault="00FE1E6F" w:rsidP="00FE1E6F">
      <w:pPr>
        <w:ind w:left="709" w:hanging="709"/>
        <w:jc w:val="both"/>
        <w:rPr>
          <w:rFonts w:cs="Arial"/>
          <w:color w:val="000000" w:themeColor="text1"/>
        </w:rPr>
      </w:pPr>
      <w:r>
        <w:rPr>
          <w:rFonts w:cs="Arial"/>
          <w:color w:val="000000" w:themeColor="text1"/>
        </w:rPr>
        <w:t>1.06</w:t>
      </w:r>
      <w:r>
        <w:rPr>
          <w:rFonts w:cs="Arial"/>
          <w:color w:val="000000" w:themeColor="text1"/>
        </w:rPr>
        <w:tab/>
      </w:r>
      <w:r w:rsidR="00F91480" w:rsidRPr="006E5EFA">
        <w:rPr>
          <w:rFonts w:cs="Arial"/>
          <w:color w:val="000000" w:themeColor="text1"/>
        </w:rPr>
        <w:t xml:space="preserve">The second announcement </w:t>
      </w:r>
      <w:r w:rsidR="00F91480">
        <w:rPr>
          <w:rFonts w:cs="Arial"/>
          <w:color w:val="000000" w:themeColor="text1"/>
        </w:rPr>
        <w:t xml:space="preserve">was the </w:t>
      </w:r>
      <w:r w:rsidR="00F91480" w:rsidRPr="006E5EFA">
        <w:rPr>
          <w:rFonts w:cs="Arial"/>
          <w:color w:val="000000" w:themeColor="text1"/>
        </w:rPr>
        <w:t>£3.6b</w:t>
      </w:r>
      <w:r w:rsidR="00F91480">
        <w:rPr>
          <w:rFonts w:cs="Arial"/>
          <w:color w:val="000000" w:themeColor="text1"/>
        </w:rPr>
        <w:t xml:space="preserve"> over </w:t>
      </w:r>
      <w:r w:rsidR="00F91480" w:rsidRPr="006E5EFA">
        <w:rPr>
          <w:rFonts w:cs="Arial"/>
          <w:color w:val="000000" w:themeColor="text1"/>
        </w:rPr>
        <w:t>three years for the Adult Social Care</w:t>
      </w:r>
      <w:r w:rsidR="00A1241D">
        <w:rPr>
          <w:rFonts w:cs="Arial"/>
          <w:color w:val="000000" w:themeColor="text1"/>
        </w:rPr>
        <w:t xml:space="preserve"> </w:t>
      </w:r>
      <w:r w:rsidR="00F91480" w:rsidRPr="006E5EFA">
        <w:rPr>
          <w:rFonts w:cs="Arial"/>
          <w:color w:val="000000" w:themeColor="text1"/>
        </w:rPr>
        <w:t xml:space="preserve">Funding Reform to cover preparation and implementation of the reforms, supporting those who reach the care cap and the fairer cost of care.  </w:t>
      </w:r>
      <w:r w:rsidR="00F91480">
        <w:rPr>
          <w:rFonts w:cs="Arial"/>
          <w:color w:val="000000" w:themeColor="text1"/>
        </w:rPr>
        <w:t xml:space="preserve">The Council received </w:t>
      </w:r>
      <w:r w:rsidR="00E54362">
        <w:rPr>
          <w:rFonts w:cs="Arial"/>
          <w:color w:val="000000" w:themeColor="text1"/>
        </w:rPr>
        <w:t>£763k</w:t>
      </w:r>
      <w:r w:rsidR="00F91480">
        <w:rPr>
          <w:rFonts w:cs="Arial"/>
          <w:color w:val="000000" w:themeColor="text1"/>
        </w:rPr>
        <w:t xml:space="preserve"> in 2022/23.  Plans for years 2 and 3 have been </w:t>
      </w:r>
      <w:r w:rsidR="00E54362">
        <w:rPr>
          <w:rFonts w:cs="Arial"/>
          <w:color w:val="000000" w:themeColor="text1"/>
        </w:rPr>
        <w:t>changed</w:t>
      </w:r>
      <w:r w:rsidR="00F91480">
        <w:rPr>
          <w:rFonts w:cs="Arial"/>
          <w:color w:val="000000" w:themeColor="text1"/>
        </w:rPr>
        <w:t xml:space="preserve"> by the Autumn </w:t>
      </w:r>
      <w:r w:rsidR="00E54362">
        <w:rPr>
          <w:rFonts w:cs="Arial"/>
          <w:color w:val="000000" w:themeColor="text1"/>
        </w:rPr>
        <w:t>Statement</w:t>
      </w:r>
      <w:r w:rsidR="00F91480">
        <w:rPr>
          <w:rFonts w:cs="Arial"/>
          <w:color w:val="000000" w:themeColor="text1"/>
        </w:rPr>
        <w:t xml:space="preserve"> 2022. </w:t>
      </w:r>
    </w:p>
    <w:p w14:paraId="579B2E62" w14:textId="77777777" w:rsidR="00F91480" w:rsidRPr="00F83BE0" w:rsidRDefault="00F91480" w:rsidP="00F91480">
      <w:pPr>
        <w:pStyle w:val="ListParagraph"/>
        <w:rPr>
          <w:rFonts w:cs="Arial"/>
          <w:color w:val="000000" w:themeColor="text1"/>
        </w:rPr>
      </w:pPr>
    </w:p>
    <w:p w14:paraId="077B99DA" w14:textId="6EDC325F" w:rsidR="001552BA" w:rsidRDefault="00F91480" w:rsidP="00F91480">
      <w:pPr>
        <w:ind w:left="709"/>
        <w:jc w:val="both"/>
        <w:rPr>
          <w:rFonts w:cs="Arial"/>
          <w:b/>
          <w:bCs/>
          <w:color w:val="000000" w:themeColor="text1"/>
          <w:u w:val="single"/>
        </w:rPr>
      </w:pPr>
      <w:r w:rsidRPr="006E5EFA">
        <w:rPr>
          <w:rFonts w:cs="Arial"/>
          <w:b/>
          <w:bCs/>
          <w:color w:val="000000" w:themeColor="text1"/>
          <w:u w:val="single"/>
        </w:rPr>
        <w:t xml:space="preserve">Autumn </w:t>
      </w:r>
      <w:r w:rsidR="000F50BE">
        <w:rPr>
          <w:rFonts w:cs="Arial"/>
          <w:b/>
          <w:bCs/>
          <w:color w:val="000000" w:themeColor="text1"/>
          <w:u w:val="single"/>
        </w:rPr>
        <w:t xml:space="preserve">Statement </w:t>
      </w:r>
      <w:r w:rsidRPr="006E5EFA">
        <w:rPr>
          <w:rFonts w:cs="Arial"/>
          <w:b/>
          <w:bCs/>
          <w:color w:val="000000" w:themeColor="text1"/>
          <w:u w:val="single"/>
        </w:rPr>
        <w:t>2022</w:t>
      </w:r>
    </w:p>
    <w:p w14:paraId="774702DC" w14:textId="77777777" w:rsidR="00F92C57" w:rsidRDefault="00F92C57" w:rsidP="00F91480">
      <w:pPr>
        <w:ind w:left="709"/>
        <w:jc w:val="both"/>
        <w:rPr>
          <w:rFonts w:cs="Arial"/>
          <w:b/>
          <w:bCs/>
          <w:color w:val="000000" w:themeColor="text1"/>
          <w:u w:val="single"/>
        </w:rPr>
      </w:pPr>
    </w:p>
    <w:p w14:paraId="00B527DE" w14:textId="4FC43C1E" w:rsidR="00F91480" w:rsidRDefault="00FE1E6F" w:rsidP="00FE1E6F">
      <w:pPr>
        <w:ind w:left="709" w:hanging="709"/>
        <w:jc w:val="both"/>
        <w:rPr>
          <w:rFonts w:cs="Arial"/>
          <w:color w:val="000000" w:themeColor="text1"/>
        </w:rPr>
      </w:pPr>
      <w:r>
        <w:rPr>
          <w:rFonts w:cs="Arial"/>
          <w:color w:val="000000" w:themeColor="text1"/>
        </w:rPr>
        <w:t>1.07</w:t>
      </w:r>
      <w:r>
        <w:rPr>
          <w:rFonts w:cs="Arial"/>
          <w:color w:val="000000" w:themeColor="text1"/>
        </w:rPr>
        <w:tab/>
      </w:r>
      <w:r w:rsidR="00F91480">
        <w:rPr>
          <w:rFonts w:cs="Arial"/>
          <w:color w:val="000000" w:themeColor="text1"/>
        </w:rPr>
        <w:t xml:space="preserve">The Chancellor </w:t>
      </w:r>
      <w:r w:rsidR="00F24A46">
        <w:rPr>
          <w:rFonts w:cs="Arial"/>
          <w:color w:val="000000" w:themeColor="text1"/>
        </w:rPr>
        <w:t xml:space="preserve">of the Exchequer delivered the Autumn </w:t>
      </w:r>
      <w:r w:rsidR="000F50BE">
        <w:rPr>
          <w:rFonts w:cs="Arial"/>
          <w:color w:val="000000" w:themeColor="text1"/>
        </w:rPr>
        <w:t>Statement</w:t>
      </w:r>
      <w:r w:rsidR="00F24A46">
        <w:rPr>
          <w:rFonts w:cs="Arial"/>
          <w:color w:val="000000" w:themeColor="text1"/>
        </w:rPr>
        <w:t xml:space="preserve"> on 17 November. The </w:t>
      </w:r>
      <w:r w:rsidR="00067F78">
        <w:rPr>
          <w:rFonts w:cs="Arial"/>
          <w:color w:val="000000" w:themeColor="text1"/>
        </w:rPr>
        <w:t>statement</w:t>
      </w:r>
      <w:r w:rsidR="00F24A46">
        <w:rPr>
          <w:rFonts w:cs="Arial"/>
          <w:color w:val="000000" w:themeColor="text1"/>
        </w:rPr>
        <w:t xml:space="preserve"> set out the broad policy direction in three key </w:t>
      </w:r>
      <w:r w:rsidR="008E1C90">
        <w:rPr>
          <w:rFonts w:cs="Arial"/>
          <w:color w:val="000000" w:themeColor="text1"/>
        </w:rPr>
        <w:t>areas</w:t>
      </w:r>
      <w:r w:rsidR="00A1241D">
        <w:rPr>
          <w:rFonts w:cs="Arial"/>
          <w:color w:val="000000" w:themeColor="text1"/>
        </w:rPr>
        <w:t>:</w:t>
      </w:r>
      <w:r w:rsidR="00F24A46">
        <w:rPr>
          <w:rFonts w:cs="Arial"/>
          <w:color w:val="000000" w:themeColor="text1"/>
        </w:rPr>
        <w:t xml:space="preserve"> economic stability, economic </w:t>
      </w:r>
      <w:r w:rsidR="008E1C90">
        <w:rPr>
          <w:rFonts w:cs="Arial"/>
          <w:color w:val="000000" w:themeColor="text1"/>
        </w:rPr>
        <w:t>growth,</w:t>
      </w:r>
      <w:r w:rsidR="00F24A46">
        <w:rPr>
          <w:rFonts w:cs="Arial"/>
          <w:color w:val="000000" w:themeColor="text1"/>
        </w:rPr>
        <w:t xml:space="preserve"> and public services. The key policy announcements relating to public spending and local government are summarised below:</w:t>
      </w:r>
    </w:p>
    <w:p w14:paraId="2999E07A" w14:textId="14095C59" w:rsidR="00F24A46" w:rsidRDefault="00F24A46" w:rsidP="00537E00">
      <w:pPr>
        <w:pStyle w:val="ListParagraph"/>
        <w:numPr>
          <w:ilvl w:val="0"/>
          <w:numId w:val="7"/>
        </w:numPr>
        <w:jc w:val="both"/>
      </w:pPr>
      <w:r>
        <w:t>The Council Tax refere</w:t>
      </w:r>
      <w:r w:rsidR="00067F78">
        <w:t>ndum</w:t>
      </w:r>
      <w:r>
        <w:t xml:space="preserve"> limit will rise from 2% to 3% in 2023/24 with the adult social care precept flexibility rising from 1% to 2%. </w:t>
      </w:r>
      <w:r w:rsidR="00490667">
        <w:t xml:space="preserve">This flexibility is also allowed for 2024/25. </w:t>
      </w:r>
    </w:p>
    <w:p w14:paraId="0AF50E16" w14:textId="0E621DBE" w:rsidR="00F24A46" w:rsidRDefault="00F24A46" w:rsidP="00537E00">
      <w:pPr>
        <w:pStyle w:val="ListParagraph"/>
        <w:numPr>
          <w:ilvl w:val="0"/>
          <w:numId w:val="7"/>
        </w:numPr>
        <w:jc w:val="both"/>
      </w:pPr>
      <w:r>
        <w:t xml:space="preserve">Adult Social Care </w:t>
      </w:r>
      <w:r w:rsidR="00A1241D">
        <w:t xml:space="preserve">(ACS) </w:t>
      </w:r>
      <w:r>
        <w:t xml:space="preserve">funding reforms </w:t>
      </w:r>
      <w:r w:rsidR="00067F78">
        <w:t>will</w:t>
      </w:r>
      <w:r>
        <w:t xml:space="preserve"> be </w:t>
      </w:r>
      <w:r w:rsidR="00A1241D">
        <w:t>p</w:t>
      </w:r>
      <w:r>
        <w:t xml:space="preserve">ushed back by 2 years </w:t>
      </w:r>
      <w:r w:rsidR="00A1241D">
        <w:t>to October 2025</w:t>
      </w:r>
    </w:p>
    <w:p w14:paraId="0BAD8D9A" w14:textId="103AF192" w:rsidR="00A1241D" w:rsidRDefault="00A1241D" w:rsidP="00537E00">
      <w:pPr>
        <w:pStyle w:val="ListParagraph"/>
        <w:numPr>
          <w:ilvl w:val="0"/>
          <w:numId w:val="7"/>
        </w:numPr>
        <w:jc w:val="both"/>
      </w:pPr>
      <w:r>
        <w:t xml:space="preserve">The funding to deliver the ACS reforms will be </w:t>
      </w:r>
      <w:r w:rsidR="002E17D6">
        <w:t>repurposed with £1.3bn for 2023/24 and £1.0bn in 2024/25 distributed to Local Authorities through the Social Care Grant</w:t>
      </w:r>
    </w:p>
    <w:p w14:paraId="5D9435F4" w14:textId="2DAB0AC9" w:rsidR="00A1241D" w:rsidRDefault="00A1241D" w:rsidP="00537E00">
      <w:pPr>
        <w:pStyle w:val="ListParagraph"/>
        <w:numPr>
          <w:ilvl w:val="0"/>
          <w:numId w:val="7"/>
        </w:numPr>
        <w:jc w:val="both"/>
      </w:pPr>
      <w:r>
        <w:lastRenderedPageBreak/>
        <w:t>An extra £1b</w:t>
      </w:r>
      <w:r w:rsidR="002E17D6">
        <w:t>n</w:t>
      </w:r>
      <w:r>
        <w:t xml:space="preserve"> to go towards social care via the Better Care Fund (£600m) and through a ring-fenced ASC grant (£400m) in 2023/24 rising to £1.7b</w:t>
      </w:r>
      <w:r w:rsidR="002E17D6">
        <w:t>n</w:t>
      </w:r>
      <w:r>
        <w:t xml:space="preserve"> in 2024/25</w:t>
      </w:r>
    </w:p>
    <w:p w14:paraId="50996AC6" w14:textId="79B3B70E" w:rsidR="00A1241D" w:rsidRDefault="00A1241D" w:rsidP="00537E00">
      <w:pPr>
        <w:pStyle w:val="ListParagraph"/>
        <w:numPr>
          <w:ilvl w:val="0"/>
          <w:numId w:val="7"/>
        </w:numPr>
        <w:jc w:val="both"/>
      </w:pPr>
      <w:r>
        <w:t>The business rates multiplier will be frozen in 2023/24 and local authorities will be fully compensated for any loss of income</w:t>
      </w:r>
    </w:p>
    <w:p w14:paraId="7E827E68" w14:textId="2C27766F" w:rsidR="00A1241D" w:rsidRDefault="00A1241D" w:rsidP="00537E00">
      <w:pPr>
        <w:pStyle w:val="ListParagraph"/>
        <w:numPr>
          <w:ilvl w:val="0"/>
          <w:numId w:val="7"/>
        </w:numPr>
        <w:jc w:val="both"/>
      </w:pPr>
      <w:r>
        <w:t>Social care rents (within the HRA) will be capped at 7%</w:t>
      </w:r>
    </w:p>
    <w:p w14:paraId="00F7414B" w14:textId="6E24D8A5" w:rsidR="00A1241D" w:rsidRDefault="00A1241D" w:rsidP="00537E00">
      <w:pPr>
        <w:pStyle w:val="ListParagraph"/>
        <w:numPr>
          <w:ilvl w:val="0"/>
          <w:numId w:val="7"/>
        </w:numPr>
        <w:jc w:val="both"/>
      </w:pPr>
      <w:r>
        <w:t>The £1b</w:t>
      </w:r>
      <w:r w:rsidR="002E17D6">
        <w:t>n</w:t>
      </w:r>
      <w:r>
        <w:t xml:space="preserve"> Household Support Fund will be continued for another 12 </w:t>
      </w:r>
      <w:r w:rsidR="002E17D6">
        <w:t>months</w:t>
      </w:r>
      <w:r>
        <w:t xml:space="preserve"> from April 2022</w:t>
      </w:r>
    </w:p>
    <w:p w14:paraId="121A3B50" w14:textId="02D55783" w:rsidR="00A1241D" w:rsidRPr="00F91480" w:rsidRDefault="00A1241D" w:rsidP="00537E00">
      <w:pPr>
        <w:pStyle w:val="ListParagraph"/>
        <w:numPr>
          <w:ilvl w:val="0"/>
          <w:numId w:val="7"/>
        </w:numPr>
        <w:jc w:val="both"/>
      </w:pPr>
      <w:r>
        <w:t xml:space="preserve">The </w:t>
      </w:r>
      <w:r w:rsidR="00976F81">
        <w:t>school’s</w:t>
      </w:r>
      <w:r>
        <w:t xml:space="preserve"> budget will be increased by £2.3b</w:t>
      </w:r>
      <w:r w:rsidR="002E17D6">
        <w:t>n</w:t>
      </w:r>
      <w:r>
        <w:t xml:space="preserve"> in each year above the SR21 level. </w:t>
      </w:r>
    </w:p>
    <w:p w14:paraId="6437B156" w14:textId="516F76A3" w:rsidR="00A962DB" w:rsidRDefault="00A962DB" w:rsidP="00A962DB">
      <w:pPr>
        <w:pStyle w:val="ListParagraph"/>
        <w:rPr>
          <w:rFonts w:cs="Arial"/>
          <w:color w:val="000000" w:themeColor="text1"/>
        </w:rPr>
      </w:pPr>
    </w:p>
    <w:p w14:paraId="36842694" w14:textId="33FE95EF" w:rsidR="004A1F23" w:rsidRPr="00FE1E6F" w:rsidRDefault="00FE1E6F" w:rsidP="00FE1E6F">
      <w:pPr>
        <w:ind w:left="720" w:hanging="720"/>
        <w:jc w:val="both"/>
        <w:rPr>
          <w:rFonts w:cs="Arial"/>
          <w:color w:val="000000" w:themeColor="text1"/>
        </w:rPr>
      </w:pPr>
      <w:r>
        <w:rPr>
          <w:rFonts w:cs="Arial"/>
          <w:color w:val="000000" w:themeColor="text1"/>
        </w:rPr>
        <w:t>1.08</w:t>
      </w:r>
      <w:r>
        <w:rPr>
          <w:rFonts w:cs="Arial"/>
          <w:color w:val="000000" w:themeColor="text1"/>
        </w:rPr>
        <w:tab/>
      </w:r>
      <w:r w:rsidR="00A1241D" w:rsidRPr="00FE1E6F">
        <w:rPr>
          <w:rFonts w:cs="Arial"/>
          <w:color w:val="000000" w:themeColor="text1"/>
        </w:rPr>
        <w:t xml:space="preserve">Where possible to quantify the Autumn </w:t>
      </w:r>
      <w:r w:rsidR="000F50BE" w:rsidRPr="00FE1E6F">
        <w:rPr>
          <w:rFonts w:cs="Arial"/>
          <w:color w:val="000000" w:themeColor="text1"/>
        </w:rPr>
        <w:t>Statement</w:t>
      </w:r>
      <w:r w:rsidR="00A1241D" w:rsidRPr="00FE1E6F">
        <w:rPr>
          <w:rFonts w:cs="Arial"/>
          <w:color w:val="000000" w:themeColor="text1"/>
        </w:rPr>
        <w:t xml:space="preserve"> announcements, they </w:t>
      </w:r>
      <w:r w:rsidR="002E17D6" w:rsidRPr="00FE1E6F">
        <w:rPr>
          <w:rFonts w:cs="Arial"/>
          <w:color w:val="000000" w:themeColor="text1"/>
        </w:rPr>
        <w:t>have been</w:t>
      </w:r>
      <w:r w:rsidR="00A1241D" w:rsidRPr="00FE1E6F">
        <w:rPr>
          <w:rFonts w:cs="Arial"/>
          <w:color w:val="000000" w:themeColor="text1"/>
        </w:rPr>
        <w:t xml:space="preserve"> built into the draft budget and MTFS. In terms of next steps, the Indicative Financial Settlement for Local Government is due week commencing 19 December. The </w:t>
      </w:r>
      <w:r w:rsidR="00976F81" w:rsidRPr="00FE1E6F">
        <w:rPr>
          <w:rFonts w:cs="Arial"/>
          <w:color w:val="000000" w:themeColor="text1"/>
        </w:rPr>
        <w:t>s</w:t>
      </w:r>
      <w:r w:rsidR="00A1241D" w:rsidRPr="00FE1E6F">
        <w:rPr>
          <w:rFonts w:cs="Arial"/>
          <w:color w:val="000000" w:themeColor="text1"/>
        </w:rPr>
        <w:t>ettlement is expected to quantify the funding for 2023/24 and set a very clear direction for 2024/25.  Acknowledging that publ</w:t>
      </w:r>
      <w:r w:rsidR="00976F81" w:rsidRPr="00FE1E6F">
        <w:rPr>
          <w:rFonts w:cs="Arial"/>
          <w:color w:val="000000" w:themeColor="text1"/>
        </w:rPr>
        <w:t xml:space="preserve">ication is </w:t>
      </w:r>
      <w:r w:rsidR="00A1241D" w:rsidRPr="00FE1E6F">
        <w:rPr>
          <w:rFonts w:cs="Arial"/>
          <w:color w:val="000000" w:themeColor="text1"/>
        </w:rPr>
        <w:t xml:space="preserve">later than in previous years DHLUC </w:t>
      </w:r>
      <w:r w:rsidR="002E17D6" w:rsidRPr="00FE1E6F">
        <w:rPr>
          <w:rFonts w:cs="Arial"/>
          <w:color w:val="000000" w:themeColor="text1"/>
        </w:rPr>
        <w:t xml:space="preserve">will provide </w:t>
      </w:r>
      <w:r w:rsidR="00976F81" w:rsidRPr="00FE1E6F">
        <w:rPr>
          <w:rFonts w:cs="Arial"/>
          <w:color w:val="000000" w:themeColor="text1"/>
        </w:rPr>
        <w:t xml:space="preserve">an update on the settlement in early to support the budget setting process ahead of the publication of the settlement. </w:t>
      </w:r>
    </w:p>
    <w:p w14:paraId="02161FA3" w14:textId="77777777" w:rsidR="00C540F1" w:rsidRPr="00C775D1" w:rsidRDefault="00C540F1" w:rsidP="002B3253"/>
    <w:p w14:paraId="115249C0" w14:textId="1A1BC14F" w:rsidR="00F31A78" w:rsidRDefault="00134E18" w:rsidP="007E2F7F">
      <w:pPr>
        <w:rPr>
          <w:b/>
        </w:rPr>
      </w:pPr>
      <w:r>
        <w:rPr>
          <w:b/>
        </w:rPr>
        <w:tab/>
      </w:r>
      <w:r w:rsidR="00571C9C" w:rsidRPr="00C775D1">
        <w:rPr>
          <w:b/>
        </w:rPr>
        <w:t>D</w:t>
      </w:r>
      <w:r w:rsidR="0084190E" w:rsidRPr="00C775D1">
        <w:rPr>
          <w:b/>
        </w:rPr>
        <w:t>ELIVERY OF THE 20</w:t>
      </w:r>
      <w:r w:rsidR="00F31A78">
        <w:rPr>
          <w:b/>
        </w:rPr>
        <w:t>2</w:t>
      </w:r>
      <w:r w:rsidR="00BD4795">
        <w:rPr>
          <w:b/>
        </w:rPr>
        <w:t>2</w:t>
      </w:r>
      <w:r w:rsidR="00F31A78">
        <w:rPr>
          <w:b/>
        </w:rPr>
        <w:t>/2</w:t>
      </w:r>
      <w:r w:rsidR="00BD4795">
        <w:rPr>
          <w:b/>
        </w:rPr>
        <w:t>3</w:t>
      </w:r>
      <w:r w:rsidR="0084190E" w:rsidRPr="00C775D1">
        <w:rPr>
          <w:b/>
        </w:rPr>
        <w:t xml:space="preserve"> BUDGET </w:t>
      </w:r>
    </w:p>
    <w:p w14:paraId="35D3B975" w14:textId="77777777" w:rsidR="00154C50" w:rsidRPr="007E2F7F" w:rsidRDefault="00154C50" w:rsidP="007E2F7F">
      <w:pPr>
        <w:rPr>
          <w:b/>
        </w:rPr>
      </w:pPr>
    </w:p>
    <w:p w14:paraId="5FE8BB64" w14:textId="07658C60" w:rsidR="00CB7002" w:rsidRDefault="00E048E1" w:rsidP="00C4111B">
      <w:pPr>
        <w:spacing w:after="240"/>
        <w:ind w:left="720" w:hanging="720"/>
        <w:jc w:val="both"/>
      </w:pPr>
      <w:r>
        <w:t>1.</w:t>
      </w:r>
      <w:r w:rsidR="00DB7143">
        <w:t>0</w:t>
      </w:r>
      <w:r w:rsidR="00FE1E6F">
        <w:t>9</w:t>
      </w:r>
      <w:r>
        <w:tab/>
      </w:r>
      <w:r w:rsidR="008553AB">
        <w:t xml:space="preserve">Harrow has </w:t>
      </w:r>
      <w:r w:rsidR="00BD4795">
        <w:t xml:space="preserve">had </w:t>
      </w:r>
      <w:r w:rsidR="008553AB">
        <w:t xml:space="preserve">a good track record of robust financial management and </w:t>
      </w:r>
      <w:r w:rsidR="00C24DE0">
        <w:t xml:space="preserve">has </w:t>
      </w:r>
      <w:r w:rsidR="008553AB">
        <w:t>not report</w:t>
      </w:r>
      <w:r w:rsidR="00C24DE0">
        <w:t>ed</w:t>
      </w:r>
      <w:r w:rsidR="008553AB">
        <w:t xml:space="preserve"> a revenue budget overspend for many years. </w:t>
      </w:r>
      <w:r w:rsidR="00CB7002">
        <w:t xml:space="preserve">However recent years have proved more challenging. </w:t>
      </w:r>
      <w:r w:rsidR="00BD4795">
        <w:t>The budget for the current financial year assume</w:t>
      </w:r>
      <w:r w:rsidR="00CB7002">
        <w:t>s</w:t>
      </w:r>
      <w:r w:rsidR="00BD4795">
        <w:t xml:space="preserve"> a drawdown of £14.7m from the MTFS Budget Planning Reserve. The use of reserves is one off in nature and the reversal of this action is the main contributing factor to the</w:t>
      </w:r>
      <w:r w:rsidR="00CB7002">
        <w:t xml:space="preserve"> 2023/24 budget gap as reported to Council in February 2022. </w:t>
      </w:r>
      <w:r w:rsidR="00BD4795">
        <w:t xml:space="preserve"> </w:t>
      </w:r>
    </w:p>
    <w:p w14:paraId="1D039CE4" w14:textId="1D32FD97" w:rsidR="000A1235" w:rsidRDefault="00FE1E6F" w:rsidP="00FE1E6F">
      <w:pPr>
        <w:spacing w:after="240"/>
        <w:ind w:left="720" w:hanging="720"/>
        <w:jc w:val="both"/>
      </w:pPr>
      <w:r>
        <w:t>1.10</w:t>
      </w:r>
      <w:r>
        <w:tab/>
      </w:r>
      <w:r w:rsidR="00CB7002">
        <w:t>Performance against</w:t>
      </w:r>
      <w:r w:rsidR="007E2F7F">
        <w:t xml:space="preserve"> </w:t>
      </w:r>
      <w:r w:rsidR="00F31A78">
        <w:t>the 202</w:t>
      </w:r>
      <w:r w:rsidR="00CB7002">
        <w:t>2</w:t>
      </w:r>
      <w:r w:rsidR="00F31A78">
        <w:t>/2</w:t>
      </w:r>
      <w:r w:rsidR="00CB7002">
        <w:t>3</w:t>
      </w:r>
      <w:r w:rsidR="00F31A78">
        <w:t xml:space="preserve"> budget is detailed in a separate report on this agenda, ‘</w:t>
      </w:r>
      <w:r w:rsidR="00CB7002">
        <w:t>Q2 Revenue and Capital Budget’</w:t>
      </w:r>
      <w:r w:rsidR="00767864">
        <w:t xml:space="preserve"> </w:t>
      </w:r>
      <w:r w:rsidR="00D13181">
        <w:t>report.</w:t>
      </w:r>
      <w:r w:rsidR="00996D45">
        <w:t xml:space="preserve"> This report forecasts a net overspend</w:t>
      </w:r>
      <w:r w:rsidR="00CB7002">
        <w:t xml:space="preserve"> of £11.</w:t>
      </w:r>
      <w:r w:rsidR="007E2F7F">
        <w:t>513</w:t>
      </w:r>
      <w:r w:rsidR="00CB7002">
        <w:t xml:space="preserve">m assuming no draw down from </w:t>
      </w:r>
      <w:r w:rsidR="007E2F7F">
        <w:t>the MTFS Budget Planning Reserve</w:t>
      </w:r>
      <w:r w:rsidR="00CB7002">
        <w:t xml:space="preserve">. </w:t>
      </w:r>
      <w:r w:rsidR="000A1235">
        <w:t xml:space="preserve">The reality is that the Council is spending above its budget </w:t>
      </w:r>
      <w:r w:rsidR="009009D5">
        <w:t>envelope,</w:t>
      </w:r>
      <w:r w:rsidR="000A1235">
        <w:t xml:space="preserve"> and this is not sustainable. A revised financial strategy is being implemented to address the overspend position and reduce the Council’s </w:t>
      </w:r>
      <w:r w:rsidR="007E2F7F">
        <w:t>expenditure</w:t>
      </w:r>
      <w:r w:rsidR="000A1235">
        <w:t xml:space="preserve"> to within its budget </w:t>
      </w:r>
      <w:r w:rsidR="009009D5">
        <w:t>envelope, more</w:t>
      </w:r>
      <w:r w:rsidR="007E2F7F">
        <w:t xml:space="preserve"> detail of which will be provided later in this report. </w:t>
      </w:r>
    </w:p>
    <w:p w14:paraId="4A6EE8CA" w14:textId="59B72E9C" w:rsidR="0098531C" w:rsidRDefault="00FE1E6F" w:rsidP="00FE1E6F">
      <w:pPr>
        <w:spacing w:after="240"/>
        <w:ind w:left="709" w:hanging="709"/>
        <w:jc w:val="both"/>
      </w:pPr>
      <w:r>
        <w:t>1.11</w:t>
      </w:r>
      <w:r>
        <w:tab/>
      </w:r>
      <w:r w:rsidR="000A1235">
        <w:t>In line with the national picture, the Council is being hit hard with inflation.  Inflation on energy is estimated to cost £2.6m more than 2021/22</w:t>
      </w:r>
      <w:r w:rsidR="001D2E29">
        <w:t xml:space="preserve"> and is </w:t>
      </w:r>
      <w:r w:rsidR="007E2F7F">
        <w:t xml:space="preserve">being </w:t>
      </w:r>
      <w:r w:rsidR="001D2E29">
        <w:t xml:space="preserve">contained </w:t>
      </w:r>
      <w:r w:rsidR="007E2F7F">
        <w:t xml:space="preserve">just </w:t>
      </w:r>
      <w:r w:rsidR="001D2E29">
        <w:t>within the budget provision of £2.</w:t>
      </w:r>
      <w:r w:rsidR="007E2F7F">
        <w:t>750</w:t>
      </w:r>
      <w:r w:rsidR="001D2E29">
        <w:t>m. Budget provision for pay inflation was £2m (2%).  The 2022/23 pay award has recently been announced</w:t>
      </w:r>
      <w:r w:rsidR="007E2F7F">
        <w:t xml:space="preserve"> and it equated to </w:t>
      </w:r>
      <w:r w:rsidR="001D2E29">
        <w:t xml:space="preserve">an increase of 6.4% against the </w:t>
      </w:r>
      <w:r w:rsidR="007E2F7F">
        <w:t>pay bill</w:t>
      </w:r>
      <w:r w:rsidR="001D2E29">
        <w:t xml:space="preserve"> and </w:t>
      </w:r>
      <w:r w:rsidR="007E2F7F">
        <w:t>has</w:t>
      </w:r>
      <w:r w:rsidR="001D2E29">
        <w:t xml:space="preserve"> creating an unfunded </w:t>
      </w:r>
      <w:r w:rsidR="007E2F7F">
        <w:t xml:space="preserve">budget </w:t>
      </w:r>
      <w:r w:rsidR="001D2E29">
        <w:t xml:space="preserve">pressure of £4.070m (net of reversing </w:t>
      </w:r>
      <w:r w:rsidR="002F4775">
        <w:t xml:space="preserve">out </w:t>
      </w:r>
      <w:r w:rsidR="001D2E29">
        <w:t xml:space="preserve">the </w:t>
      </w:r>
      <w:r w:rsidR="002F4775">
        <w:t xml:space="preserve">planned </w:t>
      </w:r>
      <w:r w:rsidR="001D2E29">
        <w:t>NI increase</w:t>
      </w:r>
      <w:r w:rsidR="002F4775">
        <w:t xml:space="preserve"> of 1.25%</w:t>
      </w:r>
      <w:r w:rsidR="001D2E29">
        <w:t>). Front line services continue to experience pressures which will continue in 2023/24 and must be considered as part of the MTFS refresh process. In</w:t>
      </w:r>
      <w:r w:rsidR="002F4775">
        <w:t xml:space="preserve"> total these are estimated at £8.8m. </w:t>
      </w:r>
    </w:p>
    <w:p w14:paraId="4E307C48" w14:textId="08C567FD" w:rsidR="00AD33D2" w:rsidRDefault="00C40E1F" w:rsidP="008056CF">
      <w:pPr>
        <w:ind w:firstLine="709"/>
        <w:rPr>
          <w:b/>
        </w:rPr>
      </w:pPr>
      <w:r w:rsidRPr="00C775D1">
        <w:rPr>
          <w:b/>
        </w:rPr>
        <w:t>B</w:t>
      </w:r>
      <w:r w:rsidR="0084190E" w:rsidRPr="00C775D1">
        <w:rPr>
          <w:b/>
        </w:rPr>
        <w:t>UDGET PROCESS</w:t>
      </w:r>
      <w:r w:rsidR="00B14D54">
        <w:rPr>
          <w:b/>
        </w:rPr>
        <w:t xml:space="preserve"> 20</w:t>
      </w:r>
      <w:r w:rsidR="004604EB">
        <w:rPr>
          <w:b/>
        </w:rPr>
        <w:t>2</w:t>
      </w:r>
      <w:r w:rsidR="00A962DB">
        <w:rPr>
          <w:b/>
        </w:rPr>
        <w:t>3/24</w:t>
      </w:r>
    </w:p>
    <w:p w14:paraId="1832F761" w14:textId="77777777" w:rsidR="00967747" w:rsidRPr="00E00F63" w:rsidRDefault="00967747" w:rsidP="008056CF">
      <w:pPr>
        <w:ind w:firstLine="709"/>
        <w:rPr>
          <w:b/>
          <w:color w:val="FF0000"/>
        </w:rPr>
      </w:pPr>
    </w:p>
    <w:p w14:paraId="351CA92E" w14:textId="1E51D599" w:rsidR="0099214F" w:rsidRDefault="00841A7D" w:rsidP="0099214F">
      <w:pPr>
        <w:ind w:left="709" w:hanging="709"/>
        <w:jc w:val="both"/>
        <w:rPr>
          <w:iCs/>
        </w:rPr>
      </w:pPr>
      <w:r>
        <w:t>1.</w:t>
      </w:r>
      <w:r w:rsidR="00FE1E6F">
        <w:t>12</w:t>
      </w:r>
      <w:r w:rsidR="0099214F">
        <w:rPr>
          <w:b/>
        </w:rPr>
        <w:tab/>
      </w:r>
      <w:r w:rsidR="0099214F" w:rsidRPr="00BC3B47">
        <w:rPr>
          <w:iCs/>
        </w:rPr>
        <w:t>The Council has a statutory obligation to agree and publish the budget for 20</w:t>
      </w:r>
      <w:r w:rsidR="005434A1">
        <w:rPr>
          <w:iCs/>
        </w:rPr>
        <w:t>2</w:t>
      </w:r>
      <w:r w:rsidR="00B9272E">
        <w:rPr>
          <w:iCs/>
        </w:rPr>
        <w:t>3</w:t>
      </w:r>
      <w:r w:rsidR="0099214F">
        <w:rPr>
          <w:iCs/>
        </w:rPr>
        <w:t>/</w:t>
      </w:r>
      <w:r w:rsidR="00E14D27">
        <w:rPr>
          <w:iCs/>
        </w:rPr>
        <w:t>2</w:t>
      </w:r>
      <w:r w:rsidR="00B9272E">
        <w:rPr>
          <w:iCs/>
        </w:rPr>
        <w:t>4</w:t>
      </w:r>
      <w:r w:rsidR="0099214F" w:rsidRPr="00BC3B47">
        <w:rPr>
          <w:iCs/>
        </w:rPr>
        <w:t>, and approval for this will be sought in February 20</w:t>
      </w:r>
      <w:r w:rsidR="005434A1">
        <w:rPr>
          <w:iCs/>
        </w:rPr>
        <w:t>2</w:t>
      </w:r>
      <w:r w:rsidR="00B9272E">
        <w:rPr>
          <w:iCs/>
        </w:rPr>
        <w:t>3</w:t>
      </w:r>
      <w:r w:rsidR="0099214F" w:rsidRPr="00BC3B47">
        <w:rPr>
          <w:iCs/>
        </w:rPr>
        <w:t>.</w:t>
      </w:r>
      <w:r w:rsidR="0099214F">
        <w:rPr>
          <w:iCs/>
        </w:rPr>
        <w:t xml:space="preserve"> In preparing </w:t>
      </w:r>
      <w:r w:rsidR="0099214F">
        <w:rPr>
          <w:iCs/>
        </w:rPr>
        <w:lastRenderedPageBreak/>
        <w:t xml:space="preserve">the </w:t>
      </w:r>
      <w:r w:rsidR="009D50C0">
        <w:rPr>
          <w:iCs/>
        </w:rPr>
        <w:t>20</w:t>
      </w:r>
      <w:r w:rsidR="005434A1">
        <w:rPr>
          <w:iCs/>
        </w:rPr>
        <w:t>2</w:t>
      </w:r>
      <w:r w:rsidR="00B9272E">
        <w:rPr>
          <w:iCs/>
        </w:rPr>
        <w:t>3</w:t>
      </w:r>
      <w:r w:rsidR="0099214F">
        <w:rPr>
          <w:iCs/>
        </w:rPr>
        <w:t>/</w:t>
      </w:r>
      <w:r w:rsidR="00E14D27">
        <w:rPr>
          <w:iCs/>
        </w:rPr>
        <w:t>2</w:t>
      </w:r>
      <w:r w:rsidR="00B9272E">
        <w:rPr>
          <w:iCs/>
        </w:rPr>
        <w:t>4</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B9272E">
        <w:rPr>
          <w:iCs/>
        </w:rPr>
        <w:t>3</w:t>
      </w:r>
      <w:r w:rsidR="0099214F">
        <w:rPr>
          <w:iCs/>
        </w:rPr>
        <w:t>/</w:t>
      </w:r>
      <w:r w:rsidR="00E14D27">
        <w:rPr>
          <w:iCs/>
        </w:rPr>
        <w:t>2</w:t>
      </w:r>
      <w:r w:rsidR="00B9272E">
        <w:rPr>
          <w:iCs/>
        </w:rPr>
        <w:t>4</w:t>
      </w:r>
      <w:r w:rsidR="0099214F">
        <w:rPr>
          <w:iCs/>
        </w:rPr>
        <w:t xml:space="preserve"> to 202</w:t>
      </w:r>
      <w:r w:rsidR="00D13181">
        <w:rPr>
          <w:iCs/>
        </w:rPr>
        <w:t>4</w:t>
      </w:r>
      <w:r w:rsidR="00B9272E">
        <w:rPr>
          <w:iCs/>
        </w:rPr>
        <w:t>5</w:t>
      </w:r>
      <w:r w:rsidR="0099214F">
        <w:rPr>
          <w:iCs/>
        </w:rPr>
        <w:t>/2</w:t>
      </w:r>
      <w:r w:rsidR="00B9272E">
        <w:rPr>
          <w:iCs/>
        </w:rPr>
        <w:t>6</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25E5E595" w:rsidR="00D033EF" w:rsidRDefault="00841A7D" w:rsidP="00312B8A">
      <w:pPr>
        <w:ind w:left="709" w:hanging="709"/>
        <w:jc w:val="both"/>
        <w:rPr>
          <w:color w:val="000000"/>
        </w:rPr>
      </w:pPr>
      <w:r>
        <w:t>1.</w:t>
      </w:r>
      <w:r w:rsidR="003D7292">
        <w:t>13</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has always been</w:t>
      </w:r>
      <w:r w:rsidR="00A251B7">
        <w:rPr>
          <w:color w:val="000000"/>
        </w:rPr>
        <w:t xml:space="preserve"> affected by </w:t>
      </w:r>
      <w:r w:rsidR="002F4775">
        <w:rPr>
          <w:color w:val="000000"/>
        </w:rPr>
        <w:t>several</w:t>
      </w:r>
      <w:r w:rsidR="00A251B7">
        <w:rPr>
          <w:color w:val="000000"/>
        </w:rPr>
        <w:t xml:space="preserve">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preparing the draft budget for 20</w:t>
      </w:r>
      <w:r w:rsidR="005434A1">
        <w:rPr>
          <w:color w:val="000000"/>
        </w:rPr>
        <w:t>2</w:t>
      </w:r>
      <w:r w:rsidR="00B9272E">
        <w:rPr>
          <w:color w:val="000000"/>
        </w:rPr>
        <w:t>3</w:t>
      </w:r>
      <w:r w:rsidR="005434A1">
        <w:rPr>
          <w:color w:val="000000"/>
        </w:rPr>
        <w:t>/</w:t>
      </w:r>
      <w:r w:rsidR="00B9272E">
        <w:rPr>
          <w:color w:val="000000"/>
        </w:rPr>
        <w:t>24</w:t>
      </w:r>
      <w:r w:rsidR="00463642">
        <w:rPr>
          <w:color w:val="000000"/>
        </w:rPr>
        <w:t>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537E00">
      <w:pPr>
        <w:pStyle w:val="ListParagraph"/>
        <w:numPr>
          <w:ilvl w:val="0"/>
          <w:numId w:val="5"/>
        </w:numPr>
        <w:jc w:val="both"/>
        <w:rPr>
          <w:color w:val="000000"/>
        </w:rPr>
      </w:pPr>
      <w:r>
        <w:rPr>
          <w:color w:val="000000"/>
        </w:rPr>
        <w:t>R</w:t>
      </w:r>
      <w:r w:rsidR="00463642" w:rsidRPr="008C34FC">
        <w:rPr>
          <w:color w:val="000000"/>
        </w:rPr>
        <w:t>efreshed and rolled on a year</w:t>
      </w:r>
    </w:p>
    <w:p w14:paraId="3787D652" w14:textId="66EC7811" w:rsidR="0015720F" w:rsidRDefault="0015720F" w:rsidP="00537E00">
      <w:pPr>
        <w:pStyle w:val="ListParagraph"/>
        <w:numPr>
          <w:ilvl w:val="0"/>
          <w:numId w:val="5"/>
        </w:numPr>
        <w:jc w:val="both"/>
        <w:rPr>
          <w:color w:val="000000"/>
        </w:rPr>
      </w:pPr>
      <w:r>
        <w:rPr>
          <w:color w:val="000000"/>
        </w:rPr>
        <w:t>Updated to reflect the estimated impact of</w:t>
      </w:r>
      <w:r w:rsidR="00B9272E">
        <w:rPr>
          <w:color w:val="000000"/>
        </w:rPr>
        <w:t xml:space="preserve"> Autumn </w:t>
      </w:r>
      <w:r w:rsidR="000F50BE">
        <w:rPr>
          <w:color w:val="000000"/>
        </w:rPr>
        <w:t>Statement</w:t>
      </w:r>
      <w:r w:rsidR="00B9272E">
        <w:rPr>
          <w:color w:val="000000"/>
        </w:rPr>
        <w:t xml:space="preserve"> 2022</w:t>
      </w:r>
      <w:r>
        <w:rPr>
          <w:color w:val="000000"/>
        </w:rPr>
        <w:t xml:space="preserve"> where the financial implications can be assessed for the Council with a reasonable degree of </w:t>
      </w:r>
      <w:r w:rsidR="006D7B5B">
        <w:rPr>
          <w:color w:val="000000"/>
        </w:rPr>
        <w:t>certainty</w:t>
      </w:r>
      <w:r w:rsidR="00B9272E">
        <w:rPr>
          <w:color w:val="000000"/>
        </w:rPr>
        <w:t>, making use of estimated information from London Council</w:t>
      </w:r>
      <w:r w:rsidR="002F4775">
        <w:rPr>
          <w:color w:val="000000"/>
        </w:rPr>
        <w:t>s</w:t>
      </w:r>
      <w:r w:rsidR="006D7B5B">
        <w:rPr>
          <w:color w:val="000000"/>
        </w:rPr>
        <w:t>, accepting</w:t>
      </w:r>
      <w:r>
        <w:rPr>
          <w:color w:val="000000"/>
        </w:rPr>
        <w:t xml:space="preserve"> that there is an element of </w:t>
      </w:r>
      <w:r w:rsidR="008C0F96">
        <w:rPr>
          <w:color w:val="000000"/>
        </w:rPr>
        <w:t xml:space="preserve">uncertainty and </w:t>
      </w:r>
      <w:r>
        <w:rPr>
          <w:color w:val="000000"/>
        </w:rPr>
        <w:t xml:space="preserve">risk until the </w:t>
      </w:r>
      <w:r w:rsidR="002F4775">
        <w:rPr>
          <w:color w:val="000000"/>
        </w:rPr>
        <w:t>I</w:t>
      </w:r>
      <w:r>
        <w:rPr>
          <w:color w:val="000000"/>
        </w:rPr>
        <w:t xml:space="preserve">ndicative Financial Settlement </w:t>
      </w:r>
      <w:r w:rsidR="002F4775">
        <w:rPr>
          <w:color w:val="000000"/>
        </w:rPr>
        <w:t xml:space="preserve">is received </w:t>
      </w:r>
      <w:r w:rsidR="00B9272E">
        <w:rPr>
          <w:color w:val="000000"/>
        </w:rPr>
        <w:t>week commencing 19 December</w:t>
      </w:r>
    </w:p>
    <w:p w14:paraId="2F54EC02" w14:textId="77777777" w:rsidR="008553AB" w:rsidRDefault="008553AB" w:rsidP="008C34FC">
      <w:pPr>
        <w:pStyle w:val="ListParagraph"/>
        <w:ind w:left="1515"/>
        <w:jc w:val="both"/>
        <w:rPr>
          <w:color w:val="000000"/>
        </w:rPr>
      </w:pPr>
    </w:p>
    <w:p w14:paraId="7135EC31" w14:textId="0139FB52" w:rsidR="000A6AC7" w:rsidRDefault="00EB67F4" w:rsidP="00C4111B">
      <w:pPr>
        <w:ind w:left="720" w:hanging="720"/>
        <w:jc w:val="both"/>
      </w:pPr>
      <w:r>
        <w:rPr>
          <w:color w:val="000000"/>
        </w:rPr>
        <w:t>1.</w:t>
      </w:r>
      <w:r w:rsidR="00DB7143">
        <w:rPr>
          <w:color w:val="000000"/>
        </w:rPr>
        <w:t>1</w:t>
      </w:r>
      <w:r w:rsidR="003D7292">
        <w:rPr>
          <w:color w:val="000000"/>
        </w:rPr>
        <w:t>4</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 xml:space="preserve">able </w:t>
      </w:r>
      <w:r w:rsidR="002E50B6">
        <w:rPr>
          <w:color w:val="000000"/>
        </w:rPr>
        <w:t>1</w:t>
      </w:r>
      <w:r w:rsidR="00463642" w:rsidRPr="008C34FC">
        <w:rPr>
          <w:color w:val="000000"/>
        </w:rPr>
        <w:t xml:space="preserve"> below</w:t>
      </w:r>
      <w:r w:rsidR="000A6AC7" w:rsidRPr="008C34FC">
        <w:rPr>
          <w:color w:val="000000"/>
        </w:rPr>
        <w:t>.</w:t>
      </w:r>
      <w:r w:rsidR="00312B8A" w:rsidRPr="008C34FC">
        <w:rPr>
          <w:color w:val="000000"/>
        </w:rPr>
        <w:t xml:space="preserve"> </w:t>
      </w:r>
      <w:r w:rsidR="000A6AC7" w:rsidRPr="008C34FC">
        <w:rPr>
          <w:color w:val="000000"/>
        </w:rPr>
        <w:t xml:space="preserve">Following Table </w:t>
      </w:r>
      <w:r w:rsidR="002E50B6">
        <w:rPr>
          <w:color w:val="000000"/>
        </w:rPr>
        <w:t>1</w:t>
      </w:r>
      <w:r w:rsidR="000A6AC7" w:rsidRPr="008C34FC">
        <w:rPr>
          <w:color w:val="000000"/>
        </w:rPr>
        <w:t xml:space="preserve">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w:t>
      </w:r>
      <w:r w:rsidR="000A6AC7" w:rsidRPr="00967747">
        <w:t>2</w:t>
      </w:r>
      <w:r w:rsidR="000A6AC7" w:rsidRPr="00592F21">
        <w:t xml:space="preserve"> along with </w:t>
      </w:r>
      <w:r w:rsidR="005C7C20">
        <w:t>a</w:t>
      </w:r>
      <w:r w:rsidR="000A6AC7" w:rsidRPr="00592F21">
        <w:t>djustments included within the previous MTFS agreed as part of the 20</w:t>
      </w:r>
      <w:r w:rsidR="0015720F">
        <w:t>2</w:t>
      </w:r>
      <w:r w:rsidR="002E50B6">
        <w:t>2</w:t>
      </w:r>
      <w:r w:rsidR="0015720F">
        <w:t>/2</w:t>
      </w:r>
      <w:r w:rsidR="002E50B6">
        <w:t>3</w:t>
      </w:r>
      <w:r w:rsidR="000A6AC7" w:rsidRPr="00592F21">
        <w:t xml:space="preserve"> Budget process:</w:t>
      </w:r>
    </w:p>
    <w:p w14:paraId="4BB833EC" w14:textId="18C70882" w:rsidR="00066FEB" w:rsidRDefault="00066FEB" w:rsidP="008C34FC">
      <w:pPr>
        <w:ind w:left="795"/>
        <w:jc w:val="both"/>
      </w:pPr>
    </w:p>
    <w:p w14:paraId="269E1F05" w14:textId="1B18DAB6" w:rsidR="002F4775" w:rsidRDefault="002F4775" w:rsidP="008C34FC">
      <w:pPr>
        <w:ind w:left="795"/>
        <w:jc w:val="both"/>
      </w:pPr>
    </w:p>
    <w:p w14:paraId="238B2E11" w14:textId="2D7313A0" w:rsidR="002F4775" w:rsidRDefault="002F4775" w:rsidP="008C34FC">
      <w:pPr>
        <w:ind w:left="795"/>
        <w:jc w:val="both"/>
      </w:pPr>
    </w:p>
    <w:p w14:paraId="32C4A59C" w14:textId="3D122C43" w:rsidR="002F4775" w:rsidRDefault="002F4775" w:rsidP="008C34FC">
      <w:pPr>
        <w:ind w:left="795"/>
        <w:jc w:val="both"/>
      </w:pPr>
    </w:p>
    <w:p w14:paraId="7D38D0F7" w14:textId="07B590A4" w:rsidR="002F4775" w:rsidRDefault="002F4775" w:rsidP="008C34FC">
      <w:pPr>
        <w:ind w:left="795"/>
        <w:jc w:val="both"/>
      </w:pPr>
    </w:p>
    <w:p w14:paraId="5B7A8F43" w14:textId="07D6D336" w:rsidR="002F4775" w:rsidRDefault="002F4775" w:rsidP="008C34FC">
      <w:pPr>
        <w:ind w:left="795"/>
        <w:jc w:val="both"/>
      </w:pPr>
    </w:p>
    <w:p w14:paraId="5771783C" w14:textId="371E89C9" w:rsidR="002F4775" w:rsidRDefault="002F4775" w:rsidP="00994E87">
      <w:pPr>
        <w:ind w:left="795" w:hanging="511"/>
        <w:jc w:val="both"/>
      </w:pPr>
    </w:p>
    <w:p w14:paraId="2998C4C1" w14:textId="1C856EA1" w:rsidR="002F4775" w:rsidRDefault="00994E87" w:rsidP="006C181F">
      <w:pPr>
        <w:ind w:left="795" w:hanging="511"/>
        <w:jc w:val="both"/>
      </w:pPr>
      <w:r w:rsidRPr="00994E87">
        <w:rPr>
          <w:noProof/>
        </w:rPr>
        <w:lastRenderedPageBreak/>
        <w:drawing>
          <wp:inline distT="0" distB="0" distL="0" distR="0" wp14:anchorId="26792477" wp14:editId="5EF12F3B">
            <wp:extent cx="5580380" cy="82232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380" cy="8223250"/>
                    </a:xfrm>
                    <a:prstGeom prst="rect">
                      <a:avLst/>
                    </a:prstGeom>
                    <a:noFill/>
                    <a:ln>
                      <a:noFill/>
                    </a:ln>
                  </pic:spPr>
                </pic:pic>
              </a:graphicData>
            </a:graphic>
          </wp:inline>
        </w:drawing>
      </w:r>
    </w:p>
    <w:p w14:paraId="78E10119" w14:textId="4E82B5DA" w:rsidR="00EB67F4" w:rsidRDefault="00EB67F4" w:rsidP="006C181F">
      <w:pPr>
        <w:jc w:val="both"/>
        <w:rPr>
          <w:color w:val="000000"/>
        </w:rPr>
      </w:pPr>
    </w:p>
    <w:p w14:paraId="62574DA7" w14:textId="1EB2BD9D" w:rsidR="00B3442B" w:rsidRPr="006C181F" w:rsidRDefault="00E92413" w:rsidP="006C181F">
      <w:pPr>
        <w:ind w:left="284" w:firstLine="26"/>
        <w:jc w:val="both"/>
        <w:rPr>
          <w:color w:val="000000"/>
          <w:sz w:val="22"/>
          <w:szCs w:val="22"/>
        </w:rPr>
      </w:pPr>
      <w:r w:rsidRPr="006C181F">
        <w:rPr>
          <w:color w:val="000000"/>
          <w:sz w:val="22"/>
          <w:szCs w:val="22"/>
        </w:rPr>
        <w:t>Note 1</w:t>
      </w:r>
      <w:r w:rsidR="006C181F">
        <w:rPr>
          <w:color w:val="000000"/>
          <w:sz w:val="22"/>
          <w:szCs w:val="22"/>
        </w:rPr>
        <w:t xml:space="preserve"> on table 1</w:t>
      </w:r>
      <w:r w:rsidRPr="006C181F">
        <w:rPr>
          <w:color w:val="000000"/>
          <w:sz w:val="22"/>
          <w:szCs w:val="22"/>
        </w:rPr>
        <w:t>: If the Social Care Grant continues as a permanent grant beyond 2024/</w:t>
      </w:r>
      <w:r w:rsidR="003A1603" w:rsidRPr="006C181F">
        <w:rPr>
          <w:color w:val="000000"/>
          <w:sz w:val="22"/>
          <w:szCs w:val="22"/>
        </w:rPr>
        <w:t>25, this</w:t>
      </w:r>
      <w:r w:rsidRPr="006C181F">
        <w:rPr>
          <w:color w:val="000000"/>
          <w:sz w:val="22"/>
          <w:szCs w:val="22"/>
        </w:rPr>
        <w:t xml:space="preserve"> </w:t>
      </w:r>
      <w:r w:rsidR="006C181F">
        <w:rPr>
          <w:color w:val="000000"/>
          <w:sz w:val="22"/>
          <w:szCs w:val="22"/>
        </w:rPr>
        <w:t xml:space="preserve"> </w:t>
      </w:r>
      <w:r w:rsidRPr="006C181F">
        <w:rPr>
          <w:color w:val="000000"/>
          <w:sz w:val="22"/>
          <w:szCs w:val="22"/>
        </w:rPr>
        <w:t xml:space="preserve">would potentially mean that the estimated gap for 2025/26 would be improved by £6.255m. </w:t>
      </w:r>
    </w:p>
    <w:p w14:paraId="396F4962" w14:textId="7D5F1029" w:rsidR="00B3442B" w:rsidRDefault="00B3442B" w:rsidP="008C34FC">
      <w:pPr>
        <w:ind w:left="795"/>
        <w:jc w:val="both"/>
        <w:rPr>
          <w:color w:val="000000"/>
        </w:rPr>
      </w:pPr>
    </w:p>
    <w:p w14:paraId="1D26F82D" w14:textId="459DC4CE" w:rsidR="000C0CB7" w:rsidRPr="002F4775" w:rsidRDefault="000C0CB7" w:rsidP="002F4775">
      <w:pPr>
        <w:jc w:val="both"/>
        <w:rPr>
          <w:b/>
        </w:rPr>
      </w:pPr>
    </w:p>
    <w:p w14:paraId="411046E3" w14:textId="2A0E6294" w:rsidR="000C0CB7" w:rsidRDefault="000C0CB7" w:rsidP="001C575C">
      <w:pPr>
        <w:pStyle w:val="ListParagraph"/>
        <w:ind w:left="709" w:hanging="709"/>
        <w:jc w:val="both"/>
        <w:rPr>
          <w:b/>
        </w:rPr>
      </w:pPr>
      <w:r>
        <w:rPr>
          <w:b/>
        </w:rPr>
        <w:lastRenderedPageBreak/>
        <w:tab/>
      </w:r>
      <w:r w:rsidRPr="006E5EFA">
        <w:rPr>
          <w:b/>
        </w:rPr>
        <w:t>Published Budget Gap / 2024/25 Estimated Directorate Growth</w:t>
      </w:r>
    </w:p>
    <w:p w14:paraId="04E89A57" w14:textId="77777777" w:rsidR="002D4A96" w:rsidRPr="006E5EFA" w:rsidRDefault="002D4A96" w:rsidP="001C575C">
      <w:pPr>
        <w:pStyle w:val="ListParagraph"/>
        <w:ind w:left="709" w:hanging="709"/>
        <w:jc w:val="both"/>
        <w:rPr>
          <w:b/>
        </w:rPr>
      </w:pPr>
    </w:p>
    <w:p w14:paraId="73CE9E82" w14:textId="29C21F48" w:rsidR="00FD6DBB" w:rsidRPr="002D4A96" w:rsidRDefault="003D7292" w:rsidP="003D7292">
      <w:pPr>
        <w:ind w:left="709" w:hanging="709"/>
        <w:jc w:val="both"/>
        <w:rPr>
          <w:bCs/>
        </w:rPr>
      </w:pPr>
      <w:r>
        <w:rPr>
          <w:bCs/>
        </w:rPr>
        <w:t>1.15</w:t>
      </w:r>
      <w:r>
        <w:rPr>
          <w:bCs/>
        </w:rPr>
        <w:tab/>
      </w:r>
      <w:r w:rsidR="002D4A96">
        <w:rPr>
          <w:bCs/>
        </w:rPr>
        <w:t>T</w:t>
      </w:r>
      <w:r w:rsidR="000C0CB7" w:rsidRPr="002D4A96">
        <w:rPr>
          <w:bCs/>
        </w:rPr>
        <w:t xml:space="preserve">he 2022/23 Final Budget and MTFS, </w:t>
      </w:r>
      <w:r w:rsidR="002F4775" w:rsidRPr="002D4A96">
        <w:rPr>
          <w:bCs/>
        </w:rPr>
        <w:t>which was approved by Council February 2022</w:t>
      </w:r>
      <w:r w:rsidR="000C0CB7" w:rsidRPr="002D4A96">
        <w:rPr>
          <w:bCs/>
        </w:rPr>
        <w:t>, estimated the budget gap for 2023/24 to be £16.593m. T</w:t>
      </w:r>
      <w:r w:rsidR="002F4775" w:rsidRPr="002D4A96">
        <w:rPr>
          <w:bCs/>
        </w:rPr>
        <w:t>his therefore form</w:t>
      </w:r>
      <w:r w:rsidR="000C0CB7" w:rsidRPr="002D4A96">
        <w:rPr>
          <w:bCs/>
        </w:rPr>
        <w:t>s the starting point for the update of the MTFS. The MTFS current</w:t>
      </w:r>
      <w:r w:rsidR="002F4775" w:rsidRPr="002D4A96">
        <w:rPr>
          <w:bCs/>
        </w:rPr>
        <w:t>ly</w:t>
      </w:r>
      <w:r w:rsidR="000C0CB7" w:rsidRPr="002D4A96">
        <w:rPr>
          <w:bCs/>
        </w:rPr>
        <w:t xml:space="preserve"> assumes a</w:t>
      </w:r>
      <w:r w:rsidR="00FD6DBB" w:rsidRPr="002D4A96">
        <w:rPr>
          <w:bCs/>
        </w:rPr>
        <w:t>n estimated</w:t>
      </w:r>
      <w:r w:rsidR="000C0CB7" w:rsidRPr="002D4A96">
        <w:rPr>
          <w:bCs/>
        </w:rPr>
        <w:t xml:space="preserve"> sum of £3.788m </w:t>
      </w:r>
      <w:r w:rsidR="00FD6DBB" w:rsidRPr="002D4A96">
        <w:rPr>
          <w:bCs/>
        </w:rPr>
        <w:t xml:space="preserve">directorate growth. This is being reversed out and will be replaced by updated growth requirements. </w:t>
      </w:r>
    </w:p>
    <w:p w14:paraId="26FF0170" w14:textId="067A37DE" w:rsidR="000C0CB7" w:rsidRPr="002F7C1F" w:rsidRDefault="000C0CB7" w:rsidP="002F7C1F">
      <w:pPr>
        <w:jc w:val="both"/>
        <w:rPr>
          <w:bCs/>
        </w:rPr>
      </w:pPr>
    </w:p>
    <w:p w14:paraId="6BC24BDC" w14:textId="21D12C6F" w:rsidR="00866C43" w:rsidRDefault="003228B9" w:rsidP="002F4775">
      <w:pPr>
        <w:pStyle w:val="ListParagraph"/>
        <w:ind w:left="709"/>
        <w:jc w:val="both"/>
        <w:rPr>
          <w:b/>
        </w:rPr>
      </w:pPr>
      <w:bookmarkStart w:id="4" w:name="_Hlk120470017"/>
      <w:bookmarkStart w:id="5" w:name="_Hlk120474291"/>
      <w:r w:rsidRPr="00BE4396">
        <w:rPr>
          <w:b/>
        </w:rPr>
        <w:t>Council Tax</w:t>
      </w:r>
      <w:r w:rsidR="00866C43">
        <w:rPr>
          <w:b/>
        </w:rPr>
        <w:t xml:space="preserve">, </w:t>
      </w:r>
      <w:r w:rsidR="00B3442B">
        <w:rPr>
          <w:b/>
        </w:rPr>
        <w:t>National Non-Domestic Rate</w:t>
      </w:r>
      <w:r w:rsidR="002F4775">
        <w:rPr>
          <w:b/>
        </w:rPr>
        <w:t xml:space="preserve"> (NNDR)</w:t>
      </w:r>
      <w:r w:rsidR="00FD6DBB">
        <w:rPr>
          <w:b/>
        </w:rPr>
        <w:t xml:space="preserve"> and Collection Fund</w:t>
      </w:r>
    </w:p>
    <w:p w14:paraId="70A25C4A" w14:textId="77777777" w:rsidR="00DA6E5C" w:rsidRPr="00866C43" w:rsidRDefault="00DA6E5C" w:rsidP="002F4775">
      <w:pPr>
        <w:pStyle w:val="ListParagraph"/>
        <w:ind w:left="709"/>
        <w:jc w:val="both"/>
        <w:rPr>
          <w:b/>
        </w:rPr>
      </w:pPr>
    </w:p>
    <w:p w14:paraId="32AA9832" w14:textId="2D4BF8B6" w:rsidR="004B6F5C" w:rsidRPr="00866C43" w:rsidRDefault="0026291B" w:rsidP="0026291B">
      <w:pPr>
        <w:ind w:left="709" w:hanging="709"/>
        <w:jc w:val="both"/>
        <w:rPr>
          <w:rFonts w:cs="Arial"/>
        </w:rPr>
      </w:pPr>
      <w:r>
        <w:t>1.1</w:t>
      </w:r>
      <w:r w:rsidR="003D7292">
        <w:t>6</w:t>
      </w:r>
      <w:r>
        <w:tab/>
      </w:r>
      <w:r w:rsidR="00CB4E28">
        <w:t>For 202</w:t>
      </w:r>
      <w:r w:rsidR="00FD6DBB">
        <w:t>3</w:t>
      </w:r>
      <w:r w:rsidR="00CB4E28">
        <w:t>/2</w:t>
      </w:r>
      <w:r w:rsidR="00FD6DBB">
        <w:t>4</w:t>
      </w:r>
      <w:r w:rsidR="00CB4E28">
        <w:t xml:space="preserve"> 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according to the relevant procedures and guidance, at </w:t>
      </w:r>
      <w:r w:rsidR="00FD6DBB">
        <w:rPr>
          <w:rFonts w:cs="Arial"/>
        </w:rPr>
        <w:t>89,085</w:t>
      </w:r>
      <w:r w:rsidR="00CB4E28" w:rsidRPr="00CB4E28">
        <w:rPr>
          <w:rFonts w:cs="Arial"/>
        </w:rPr>
        <w:t xml:space="preserve"> </w:t>
      </w:r>
      <w:r w:rsidR="00CB4E28">
        <w:rPr>
          <w:rFonts w:cs="Arial"/>
        </w:rPr>
        <w:t xml:space="preserve">Band D equivalent properties, this being the gross </w:t>
      </w:r>
      <w:r w:rsidR="00866C43">
        <w:rPr>
          <w:rFonts w:cs="Arial"/>
        </w:rPr>
        <w:t>t</w:t>
      </w:r>
      <w:r w:rsidR="00CB4E28">
        <w:rPr>
          <w:rFonts w:cs="Arial"/>
        </w:rPr>
        <w:t xml:space="preserve">ax </w:t>
      </w:r>
      <w:r w:rsidR="00866C43">
        <w:rPr>
          <w:rFonts w:cs="Arial"/>
        </w:rPr>
        <w:t>b</w:t>
      </w:r>
      <w:r w:rsidR="00CB4E28">
        <w:rPr>
          <w:rFonts w:cs="Arial"/>
        </w:rPr>
        <w:t>ase of 90,</w:t>
      </w:r>
      <w:r w:rsidR="00FD6DBB">
        <w:rPr>
          <w:rFonts w:cs="Arial"/>
        </w:rPr>
        <w:t>903</w:t>
      </w:r>
      <w:r w:rsidR="00CB4E28">
        <w:rPr>
          <w:rFonts w:cs="Arial"/>
        </w:rPr>
        <w:t xml:space="preserve"> less</w:t>
      </w:r>
      <w:r w:rsidR="00D86EA1">
        <w:rPr>
          <w:rFonts w:cs="Arial"/>
        </w:rPr>
        <w:t xml:space="preserve"> a 2% bad debt provision. This is an increase of </w:t>
      </w:r>
      <w:r w:rsidR="00FD6DBB">
        <w:rPr>
          <w:rFonts w:cs="Arial"/>
        </w:rPr>
        <w:t>300</w:t>
      </w:r>
      <w:r w:rsidR="00D86EA1">
        <w:rPr>
          <w:rFonts w:cs="Arial"/>
        </w:rPr>
        <w:t xml:space="preserve"> Band D equivalent properties which will generate addit</w:t>
      </w:r>
      <w:r w:rsidR="004B6F5C">
        <w:rPr>
          <w:rFonts w:cs="Arial"/>
        </w:rPr>
        <w:t xml:space="preserve">ional income of </w:t>
      </w:r>
      <w:r w:rsidR="00FD6DBB">
        <w:rPr>
          <w:rFonts w:cs="Arial"/>
        </w:rPr>
        <w:t xml:space="preserve">£0.5m </w:t>
      </w:r>
      <w:r w:rsidR="002F4775">
        <w:rPr>
          <w:rFonts w:cs="Arial"/>
        </w:rPr>
        <w:t>which</w:t>
      </w:r>
      <w:r w:rsidR="00FD6DBB">
        <w:rPr>
          <w:rFonts w:cs="Arial"/>
        </w:rPr>
        <w:t xml:space="preserve"> is included in the additional Council Tax income of £7.813m (£4.880m + £2.933m). </w:t>
      </w:r>
      <w:r w:rsidR="00F95D5F">
        <w:t xml:space="preserve">The collection rate for 2022/23 </w:t>
      </w:r>
      <w:r w:rsidR="00FD6DBB">
        <w:t>is</w:t>
      </w:r>
      <w:r w:rsidR="002F4775">
        <w:t xml:space="preserve"> 73.23%</w:t>
      </w:r>
      <w:r w:rsidR="00FD6DBB">
        <w:t xml:space="preserve"> at the time of writing this report and estimated to be </w:t>
      </w:r>
      <w:r w:rsidR="002F4775">
        <w:t>97%</w:t>
      </w:r>
      <w:r w:rsidR="00FD6DBB">
        <w:t xml:space="preserve"> by the end of the financial year. The Collection Rate for 2023/24 is set at 98%.</w:t>
      </w:r>
      <w:r w:rsidR="002F4775">
        <w:t xml:space="preserve"> </w:t>
      </w:r>
      <w:r w:rsidR="004B6F5C">
        <w:t xml:space="preserve">The calculation of the Council </w:t>
      </w:r>
      <w:r w:rsidR="00866C43">
        <w:t>t</w:t>
      </w:r>
      <w:r w:rsidR="004B6F5C">
        <w:t xml:space="preserve">ax </w:t>
      </w:r>
      <w:r w:rsidR="00866C43">
        <w:t>b</w:t>
      </w:r>
      <w:r w:rsidR="004B6F5C">
        <w:t>ase for 202</w:t>
      </w:r>
      <w:r w:rsidR="002F4775">
        <w:t>3</w:t>
      </w:r>
      <w:r w:rsidR="004B6F5C">
        <w:t>/2</w:t>
      </w:r>
      <w:r w:rsidR="002F4775">
        <w:t>4</w:t>
      </w:r>
      <w:r w:rsidR="004B6F5C">
        <w:t xml:space="preserve"> is subjected to a separate </w:t>
      </w:r>
      <w:r w:rsidR="008C0F96">
        <w:t xml:space="preserve">and </w:t>
      </w:r>
      <w:r w:rsidR="004B6F5C">
        <w:t>more detailed report elsewhere on this agenda</w:t>
      </w:r>
      <w:r w:rsidR="00901C1F">
        <w:t xml:space="preserve"> (Report: Calculation of Council Tax Base for 202</w:t>
      </w:r>
      <w:r w:rsidR="000F50BE">
        <w:t>3</w:t>
      </w:r>
      <w:r w:rsidR="00901C1F">
        <w:t>/2</w:t>
      </w:r>
      <w:r w:rsidR="000F50BE">
        <w:t>4</w:t>
      </w:r>
      <w:r w:rsidR="00901C1F">
        <w:t>).</w:t>
      </w:r>
    </w:p>
    <w:bookmarkEnd w:id="4"/>
    <w:p w14:paraId="5F6B96B7" w14:textId="77777777" w:rsidR="00BC7A9F" w:rsidRPr="00C4111B" w:rsidRDefault="00BC7A9F" w:rsidP="008C34FC">
      <w:pPr>
        <w:ind w:left="709"/>
        <w:jc w:val="both"/>
        <w:rPr>
          <w:b/>
          <w:bCs/>
          <w:color w:val="7030A0"/>
        </w:rPr>
      </w:pPr>
    </w:p>
    <w:p w14:paraId="2983D4E4" w14:textId="1998A0A6" w:rsidR="003110A4" w:rsidRDefault="00BC7A9F" w:rsidP="003110A4">
      <w:pPr>
        <w:ind w:left="709" w:hanging="709"/>
        <w:jc w:val="both"/>
      </w:pPr>
      <w:r>
        <w:t>1</w:t>
      </w:r>
      <w:r w:rsidR="00901C1F">
        <w:t>.</w:t>
      </w:r>
      <w:r w:rsidR="00DA6E5C">
        <w:t>1</w:t>
      </w:r>
      <w:r w:rsidR="003D7292">
        <w:t>7</w:t>
      </w:r>
      <w:r>
        <w:tab/>
      </w:r>
      <w:bookmarkStart w:id="6" w:name="_Hlk120722617"/>
      <w:r w:rsidR="00375952">
        <w:t xml:space="preserve">A maximum Council Tax increase of </w:t>
      </w:r>
      <w:r w:rsidR="000F50BE">
        <w:t>4</w:t>
      </w:r>
      <w:r w:rsidR="00A522BE">
        <w:t>.99</w:t>
      </w:r>
      <w:r w:rsidR="00375952">
        <w:t>% is budgeted for 202</w:t>
      </w:r>
      <w:r w:rsidR="000F50BE">
        <w:t>3</w:t>
      </w:r>
      <w:r w:rsidR="00375952">
        <w:t>/</w:t>
      </w:r>
      <w:r w:rsidR="009009D5">
        <w:t>24 in</w:t>
      </w:r>
      <w:r w:rsidR="004B6F5C">
        <w:t xml:space="preserve"> line with </w:t>
      </w:r>
      <w:r w:rsidR="000F50BE">
        <w:t xml:space="preserve">announcements in the Autumn </w:t>
      </w:r>
      <w:r w:rsidR="009009D5">
        <w:t>Statement.</w:t>
      </w:r>
      <w:r w:rsidR="004B6F5C">
        <w:t xml:space="preserve"> This covers </w:t>
      </w:r>
      <w:r w:rsidR="000F50BE">
        <w:t>2</w:t>
      </w:r>
      <w:r w:rsidR="004B6F5C">
        <w:t xml:space="preserve">.99% for core Council Tax and a </w:t>
      </w:r>
      <w:r w:rsidR="00695FDA">
        <w:t>2%</w:t>
      </w:r>
      <w:r w:rsidR="004B6F5C">
        <w:t xml:space="preserve"> </w:t>
      </w:r>
      <w:r w:rsidR="008C0F96">
        <w:t>for the Adult</w:t>
      </w:r>
      <w:r w:rsidR="004B6F5C">
        <w:t xml:space="preserve"> Social Care Precept. This will generate additional revenue of £</w:t>
      </w:r>
      <w:r w:rsidR="000F50BE">
        <w:t>7.813m</w:t>
      </w:r>
      <w:r w:rsidR="004B6F5C">
        <w:t>m in 202</w:t>
      </w:r>
      <w:r w:rsidR="000F50BE">
        <w:t>3</w:t>
      </w:r>
      <w:r w:rsidR="004B6F5C">
        <w:t>/2</w:t>
      </w:r>
      <w:r w:rsidR="000F50BE">
        <w:t>4</w:t>
      </w:r>
      <w:r w:rsidR="004B6F5C">
        <w:t xml:space="preserve">.  The current MTFS already assumes a Council Tax increase of </w:t>
      </w:r>
      <w:r w:rsidR="000F50BE">
        <w:t>2.99</w:t>
      </w:r>
      <w:r w:rsidR="004B6F5C">
        <w:t>% (£</w:t>
      </w:r>
      <w:r w:rsidR="008442B5">
        <w:t>4.370</w:t>
      </w:r>
      <w:r w:rsidR="004B6F5C">
        <w:t xml:space="preserve">m) </w:t>
      </w:r>
      <w:r w:rsidR="008C0F96">
        <w:t>which</w:t>
      </w:r>
      <w:r w:rsidR="004B6F5C">
        <w:t xml:space="preserve"> is adjusted for. </w:t>
      </w:r>
      <w:r w:rsidR="00695FDA">
        <w:t>In 2023/24</w:t>
      </w:r>
      <w:r w:rsidR="000565AD">
        <w:t>.</w:t>
      </w:r>
      <w:r w:rsidR="00695FDA">
        <w:t xml:space="preserve"> </w:t>
      </w:r>
      <w:r w:rsidR="000565AD">
        <w:t>T</w:t>
      </w:r>
      <w:r w:rsidR="00695FDA">
        <w:t xml:space="preserve">he Council has had to provide for pay,  non-pay and care provider inflation which equates to 13%. </w:t>
      </w:r>
      <w:r w:rsidR="008442B5">
        <w:t xml:space="preserve">The Autumn Statement </w:t>
      </w:r>
      <w:r w:rsidR="00695FDA">
        <w:t>allowed for Council Tax to be increased by 4.99% in 2024/25</w:t>
      </w:r>
      <w:r w:rsidR="002F6F95">
        <w:t>.</w:t>
      </w:r>
      <w:r w:rsidR="00695FDA">
        <w:t xml:space="preserve">  </w:t>
      </w:r>
      <w:r w:rsidR="002F6F95">
        <w:t>H</w:t>
      </w:r>
      <w:r w:rsidR="00695FDA">
        <w:t>owever</w:t>
      </w:r>
      <w:r w:rsidR="006C181F">
        <w:t>,</w:t>
      </w:r>
      <w:r w:rsidR="00695FDA">
        <w:t xml:space="preserve"> the MTFS assumes 3.99%. </w:t>
      </w:r>
    </w:p>
    <w:bookmarkEnd w:id="6"/>
    <w:p w14:paraId="3A2CF6ED" w14:textId="6A09A4EF" w:rsidR="008442B5" w:rsidRDefault="008442B5" w:rsidP="004B6F5C">
      <w:pPr>
        <w:ind w:left="709" w:hanging="709"/>
        <w:jc w:val="both"/>
      </w:pPr>
    </w:p>
    <w:p w14:paraId="0F095692" w14:textId="4DE710BA" w:rsidR="008442B5" w:rsidRDefault="003D7292" w:rsidP="004B6F5C">
      <w:pPr>
        <w:ind w:left="709" w:hanging="709"/>
        <w:jc w:val="both"/>
      </w:pPr>
      <w:r>
        <w:t>1.18</w:t>
      </w:r>
      <w:r>
        <w:tab/>
      </w:r>
      <w:r w:rsidR="008442B5">
        <w:t xml:space="preserve">The Autumn Statement is clear that the business rates multiplier will be frozen in 2023/24 and local authorities will be fully compensated for any loss of income.  </w:t>
      </w:r>
      <w:r w:rsidR="001030A3">
        <w:t>Freezing the multiplier means businesses will not see an increase in their bills and the Council will be compensated for this loss of inflationary income through the NNDR Multiplier Grant. C</w:t>
      </w:r>
      <w:r w:rsidR="008442B5">
        <w:t xml:space="preserve">onversations with DLUHC have confirmed the loss of income will be based on September 2022 CPI which was circa 10%.  London Councils have estimated </w:t>
      </w:r>
      <w:r w:rsidR="001030A3">
        <w:t>this compensation for Harrow to be £3.18m which is what is built into the MTFS</w:t>
      </w:r>
    </w:p>
    <w:p w14:paraId="352EFACA" w14:textId="6657D9FE" w:rsidR="001030A3" w:rsidRDefault="001030A3" w:rsidP="004B6F5C">
      <w:pPr>
        <w:ind w:left="709" w:hanging="709"/>
        <w:jc w:val="both"/>
      </w:pPr>
    </w:p>
    <w:p w14:paraId="5868E53F" w14:textId="1939EA08" w:rsidR="003110A4" w:rsidRDefault="003D7292" w:rsidP="003D7292">
      <w:pPr>
        <w:ind w:left="709" w:hanging="709"/>
        <w:jc w:val="both"/>
      </w:pPr>
      <w:r>
        <w:t>1.19</w:t>
      </w:r>
      <w:r>
        <w:tab/>
      </w:r>
      <w:r w:rsidR="003110A4" w:rsidRPr="003110A4">
        <w:t xml:space="preserve">The financial year 2023/24 also benefits from the 2023 revaluation. For Harrow this means an increase of approximately 8% in rateable values. </w:t>
      </w:r>
      <w:r w:rsidR="00735932" w:rsidRPr="003110A4">
        <w:t>Considering</w:t>
      </w:r>
      <w:r w:rsidR="003110A4" w:rsidRPr="003110A4">
        <w:t xml:space="preserve"> reliefs, this increases the </w:t>
      </w:r>
      <w:r w:rsidR="003110A4">
        <w:t>N</w:t>
      </w:r>
      <w:r w:rsidR="003110A4" w:rsidRPr="003110A4">
        <w:t>NDR tax yiel</w:t>
      </w:r>
      <w:r w:rsidR="00082673">
        <w:t xml:space="preserve">d </w:t>
      </w:r>
      <w:r w:rsidR="003110A4" w:rsidRPr="003110A4">
        <w:t xml:space="preserve"> results in an increase in Harrow’s 30% share of the retention, when combined with s31 grant compensation, </w:t>
      </w:r>
      <w:r w:rsidR="00082673">
        <w:t xml:space="preserve">and </w:t>
      </w:r>
      <w:r w:rsidR="003110A4">
        <w:t>equates to</w:t>
      </w:r>
      <w:r w:rsidR="003110A4" w:rsidRPr="003110A4">
        <w:t xml:space="preserve"> approximately £1.6m.  </w:t>
      </w:r>
      <w:r w:rsidR="00735932" w:rsidRPr="003110A4">
        <w:t>However,</w:t>
      </w:r>
      <w:r w:rsidR="003110A4" w:rsidRPr="003110A4">
        <w:t xml:space="preserve"> the Autumn Settlement was not clear if</w:t>
      </w:r>
      <w:r w:rsidR="003110A4">
        <w:t xml:space="preserve"> </w:t>
      </w:r>
      <w:r w:rsidR="009009D5">
        <w:t xml:space="preserve">existing </w:t>
      </w:r>
      <w:r w:rsidR="009009D5" w:rsidRPr="003110A4">
        <w:t>‘</w:t>
      </w:r>
      <w:r w:rsidR="003110A4" w:rsidRPr="003110A4">
        <w:t>top up’ and ‘tariff</w:t>
      </w:r>
      <w:r w:rsidR="009009D5" w:rsidRPr="003110A4">
        <w:t>’ arrangements</w:t>
      </w:r>
      <w:r w:rsidR="003110A4" w:rsidRPr="003110A4">
        <w:t xml:space="preserve"> (Harrow is a’ top up’ authority) w</w:t>
      </w:r>
      <w:r w:rsidR="003110A4">
        <w:t>ill</w:t>
      </w:r>
      <w:r w:rsidR="003110A4" w:rsidRPr="003110A4">
        <w:t xml:space="preserve"> be adjusted to reflect the increase in rateable values and S31 compensation hence adjustments in the draft budget have been limited to the Multiplier Grant </w:t>
      </w:r>
      <w:r w:rsidR="003110A4">
        <w:t xml:space="preserve">increase </w:t>
      </w:r>
      <w:r w:rsidR="003110A4" w:rsidRPr="003110A4">
        <w:t>estimated by London Councils.</w:t>
      </w:r>
    </w:p>
    <w:p w14:paraId="5AF09045" w14:textId="59DB967C" w:rsidR="00901C1F" w:rsidRDefault="00901C1F" w:rsidP="002F7C1F">
      <w:pPr>
        <w:jc w:val="both"/>
      </w:pPr>
    </w:p>
    <w:p w14:paraId="0DDA031B" w14:textId="0E6858C3" w:rsidR="00747627" w:rsidRDefault="00AD2D60" w:rsidP="00AD2D60">
      <w:pPr>
        <w:jc w:val="both"/>
      </w:pPr>
      <w:r>
        <w:t>1.</w:t>
      </w:r>
      <w:r w:rsidR="003D7292">
        <w:t>20</w:t>
      </w:r>
      <w:r w:rsidR="00511678">
        <w:t xml:space="preserve">    </w:t>
      </w:r>
      <w:r w:rsidR="00901C1F">
        <w:t>The Collection Fund and its impact on the 202</w:t>
      </w:r>
      <w:r w:rsidR="008442B5">
        <w:t>3</w:t>
      </w:r>
      <w:r w:rsidR="00901C1F">
        <w:t>/2</w:t>
      </w:r>
      <w:r w:rsidR="008442B5">
        <w:t>4</w:t>
      </w:r>
      <w:r w:rsidR="00901C1F">
        <w:t xml:space="preserve"> budget is subject to a</w:t>
      </w:r>
    </w:p>
    <w:p w14:paraId="2C9AB9E0" w14:textId="2357A66C" w:rsidR="002541ED" w:rsidRDefault="00901C1F" w:rsidP="003110A4">
      <w:pPr>
        <w:pStyle w:val="ListParagraph"/>
        <w:ind w:left="709"/>
        <w:jc w:val="both"/>
      </w:pPr>
      <w:r>
        <w:t xml:space="preserve">separate report elsewhere on this agenda (Report: Estimated Surplus / </w:t>
      </w:r>
    </w:p>
    <w:p w14:paraId="572D96AA" w14:textId="68C807A5" w:rsidR="002541ED" w:rsidRDefault="002541ED" w:rsidP="003110A4">
      <w:pPr>
        <w:pStyle w:val="ListParagraph"/>
        <w:ind w:left="709" w:hanging="709"/>
        <w:jc w:val="both"/>
      </w:pPr>
      <w:r>
        <w:lastRenderedPageBreak/>
        <w:t xml:space="preserve">     </w:t>
      </w:r>
      <w:r w:rsidR="00C73022">
        <w:tab/>
      </w:r>
      <w:r w:rsidR="003110A4">
        <w:tab/>
      </w:r>
      <w:r w:rsidR="00901C1F">
        <w:t>(Deficit) on the Collection Fund 202</w:t>
      </w:r>
      <w:r w:rsidR="008442B5">
        <w:t>2</w:t>
      </w:r>
      <w:r w:rsidR="00901C1F">
        <w:t>/2</w:t>
      </w:r>
      <w:r w:rsidR="008442B5">
        <w:t>3</w:t>
      </w:r>
      <w:r w:rsidR="00901C1F">
        <w:t xml:space="preserve">). The estimated impact on the </w:t>
      </w:r>
    </w:p>
    <w:p w14:paraId="7667F8F6" w14:textId="5FAA29A8" w:rsidR="002541ED" w:rsidRDefault="002541ED" w:rsidP="003110A4">
      <w:pPr>
        <w:pStyle w:val="ListParagraph"/>
        <w:ind w:left="709" w:hanging="709"/>
        <w:jc w:val="both"/>
      </w:pPr>
      <w:r>
        <w:t xml:space="preserve">     </w:t>
      </w:r>
      <w:r w:rsidR="00C73022">
        <w:tab/>
      </w:r>
      <w:r w:rsidR="003110A4">
        <w:tab/>
      </w:r>
      <w:r w:rsidR="00901C1F">
        <w:t>202</w:t>
      </w:r>
      <w:r w:rsidR="008442B5">
        <w:t>2</w:t>
      </w:r>
      <w:r w:rsidR="00901C1F">
        <w:t>/2</w:t>
      </w:r>
      <w:r w:rsidR="008442B5">
        <w:t>3</w:t>
      </w:r>
      <w:r w:rsidR="00901C1F">
        <w:t xml:space="preserve"> Collection Fund is a </w:t>
      </w:r>
      <w:r w:rsidR="008442B5">
        <w:t>surplus of £1.9</w:t>
      </w:r>
      <w:r w:rsidR="003110A4">
        <w:t>39</w:t>
      </w:r>
      <w:r w:rsidR="008442B5">
        <w:t>m</w:t>
      </w:r>
      <w:r w:rsidR="003110A4">
        <w:t xml:space="preserve"> </w:t>
      </w:r>
      <w:r w:rsidR="00901C1F">
        <w:t xml:space="preserve">which must be accounted </w:t>
      </w:r>
    </w:p>
    <w:p w14:paraId="32F0F350" w14:textId="1BE55F82" w:rsidR="003110A4" w:rsidRDefault="002541ED" w:rsidP="0098531C">
      <w:pPr>
        <w:pStyle w:val="ListParagraph"/>
        <w:ind w:left="709" w:hanging="709"/>
        <w:jc w:val="both"/>
      </w:pPr>
      <w:r>
        <w:t xml:space="preserve">   </w:t>
      </w:r>
      <w:r w:rsidR="00C73022">
        <w:tab/>
      </w:r>
      <w:r>
        <w:t xml:space="preserve"> </w:t>
      </w:r>
      <w:r w:rsidR="00901C1F">
        <w:t xml:space="preserve">for as a </w:t>
      </w:r>
      <w:r w:rsidR="008C0F96">
        <w:t>one-off</w:t>
      </w:r>
      <w:r w:rsidR="00901C1F">
        <w:t xml:space="preserve"> </w:t>
      </w:r>
      <w:r w:rsidR="008442B5">
        <w:t>income</w:t>
      </w:r>
      <w:r w:rsidR="00901C1F">
        <w:t xml:space="preserve"> against the 202</w:t>
      </w:r>
      <w:r w:rsidR="008442B5">
        <w:t>3</w:t>
      </w:r>
      <w:r w:rsidR="00901C1F">
        <w:t>/2</w:t>
      </w:r>
      <w:r w:rsidR="008442B5">
        <w:t>4</w:t>
      </w:r>
      <w:r w:rsidR="00901C1F">
        <w:t xml:space="preserve"> budget. </w:t>
      </w:r>
      <w:bookmarkEnd w:id="5"/>
    </w:p>
    <w:p w14:paraId="03218DD5" w14:textId="4DDA5C13" w:rsidR="001030A3" w:rsidRDefault="001030A3" w:rsidP="001030A3">
      <w:pPr>
        <w:ind w:left="720" w:hanging="720"/>
        <w:jc w:val="both"/>
      </w:pPr>
    </w:p>
    <w:p w14:paraId="4D0B36CC" w14:textId="6ABF9F08" w:rsidR="00F745F5" w:rsidRDefault="00F745F5" w:rsidP="006E5EFA">
      <w:pPr>
        <w:ind w:left="720"/>
        <w:jc w:val="both"/>
        <w:rPr>
          <w:b/>
          <w:bCs/>
        </w:rPr>
      </w:pPr>
      <w:r w:rsidRPr="006E5EFA">
        <w:rPr>
          <w:b/>
          <w:bCs/>
        </w:rPr>
        <w:t>Technical Changes</w:t>
      </w:r>
    </w:p>
    <w:p w14:paraId="5444E8FF" w14:textId="77777777" w:rsidR="009615A1" w:rsidRPr="006E5EFA" w:rsidRDefault="009615A1" w:rsidP="006E5EFA">
      <w:pPr>
        <w:ind w:left="720"/>
        <w:jc w:val="both"/>
        <w:rPr>
          <w:b/>
          <w:bCs/>
        </w:rPr>
      </w:pPr>
    </w:p>
    <w:p w14:paraId="36D0951D" w14:textId="6A42F6D2" w:rsidR="00224B3E" w:rsidRPr="00DE5603" w:rsidRDefault="003D7292" w:rsidP="003D7292">
      <w:pPr>
        <w:ind w:left="720" w:hanging="720"/>
        <w:jc w:val="both"/>
        <w:rPr>
          <w:rFonts w:ascii="Calibri" w:hAnsi="Calibri"/>
          <w:sz w:val="22"/>
        </w:rPr>
      </w:pPr>
      <w:bookmarkStart w:id="7" w:name="_Hlk120474437"/>
      <w:r>
        <w:t>1.21</w:t>
      </w:r>
      <w:r>
        <w:tab/>
      </w:r>
      <w:r w:rsidR="00DE5603">
        <w:t xml:space="preserve">The Council administers the Local Government Pension Fund.  The Pension Fund gets formally valued every three years through the process known as the triennial valuation. A </w:t>
      </w:r>
      <w:r w:rsidR="008E1C90">
        <w:t>three-year</w:t>
      </w:r>
      <w:r w:rsidR="00DE5603">
        <w:t xml:space="preserve"> valuation as </w:t>
      </w:r>
      <w:r w:rsidR="008E1C90">
        <w:t>of</w:t>
      </w:r>
      <w:r w:rsidR="00DE5603">
        <w:t xml:space="preserve"> 31 March 2022 has just been completed and indicates that the overall position of the LBH Pension Fund has </w:t>
      </w:r>
      <w:r w:rsidR="00493931">
        <w:t>improved. As</w:t>
      </w:r>
      <w:r w:rsidR="00DE5603">
        <w:t xml:space="preserve"> a result, the employer pension contribution rate for the Council will reduce from the equivalent of 24.9% of pensionable pay to the equivalent of 23.5% of pensionable pay – leading to a saving of £986,000 to the revenue budget</w:t>
      </w:r>
      <w:r w:rsidR="00F07AE8">
        <w:t>.</w:t>
      </w:r>
      <w:r w:rsidR="00DE5603">
        <w:rPr>
          <w:rFonts w:ascii="Calibri" w:hAnsi="Calibri"/>
          <w:sz w:val="22"/>
        </w:rPr>
        <w:t xml:space="preserve"> </w:t>
      </w:r>
      <w:r w:rsidR="003110A4">
        <w:rPr>
          <w:rFonts w:cs="Arial"/>
          <w:szCs w:val="24"/>
        </w:rPr>
        <w:t xml:space="preserve">The cost of administration is borne by the Pension Fund. This has been reviewed and a further cost of </w:t>
      </w:r>
      <w:r w:rsidR="00DE5603">
        <w:rPr>
          <w:rFonts w:cs="Arial"/>
          <w:szCs w:val="24"/>
        </w:rPr>
        <w:t>£25</w:t>
      </w:r>
      <w:r w:rsidR="003110A4">
        <w:rPr>
          <w:rFonts w:cs="Arial"/>
          <w:szCs w:val="24"/>
        </w:rPr>
        <w:t xml:space="preserve">k is being charged to the fund (this will be subject to review by external audit). In total these adjustments generate a benefit of £1.010m to the MTFS. </w:t>
      </w:r>
    </w:p>
    <w:bookmarkEnd w:id="7"/>
    <w:p w14:paraId="44EA20B7" w14:textId="4EFC3FD8" w:rsidR="006768EB" w:rsidRDefault="006768EB" w:rsidP="00224B3E">
      <w:pPr>
        <w:jc w:val="both"/>
        <w:rPr>
          <w:rFonts w:cs="Arial"/>
          <w:szCs w:val="24"/>
        </w:rPr>
      </w:pPr>
    </w:p>
    <w:p w14:paraId="3E2A3276" w14:textId="3B95003D" w:rsidR="006768EB" w:rsidRDefault="003D7292" w:rsidP="003D7292">
      <w:pPr>
        <w:ind w:left="720" w:hanging="720"/>
        <w:jc w:val="both"/>
        <w:rPr>
          <w:rFonts w:cs="Arial"/>
          <w:szCs w:val="24"/>
        </w:rPr>
      </w:pPr>
      <w:r>
        <w:rPr>
          <w:rFonts w:cs="Arial"/>
          <w:szCs w:val="24"/>
        </w:rPr>
        <w:t>1.22</w:t>
      </w:r>
      <w:r>
        <w:rPr>
          <w:rFonts w:cs="Arial"/>
          <w:szCs w:val="24"/>
        </w:rPr>
        <w:tab/>
      </w:r>
      <w:r w:rsidR="00122ECF">
        <w:rPr>
          <w:rFonts w:cs="Arial"/>
          <w:szCs w:val="24"/>
        </w:rPr>
        <w:t xml:space="preserve">The pay award for 2022/23 has recently been agreed and cost £6.4m, an approximate 6.4% uplift against the pay bill.  The 2022/23 budget </w:t>
      </w:r>
      <w:r w:rsidR="009009D5">
        <w:rPr>
          <w:rFonts w:cs="Arial"/>
          <w:szCs w:val="24"/>
        </w:rPr>
        <w:t>included a</w:t>
      </w:r>
      <w:r w:rsidR="003110A4">
        <w:rPr>
          <w:rFonts w:cs="Arial"/>
          <w:szCs w:val="24"/>
        </w:rPr>
        <w:t xml:space="preserve"> provision of £2m </w:t>
      </w:r>
      <w:r w:rsidR="00122ECF">
        <w:rPr>
          <w:rFonts w:cs="Arial"/>
          <w:szCs w:val="24"/>
        </w:rPr>
        <w:t xml:space="preserve">and a pressure of £4.4m is being managed in year </w:t>
      </w:r>
      <w:r w:rsidR="00F745F5">
        <w:rPr>
          <w:rFonts w:cs="Arial"/>
          <w:szCs w:val="24"/>
        </w:rPr>
        <w:t xml:space="preserve">and </w:t>
      </w:r>
      <w:r w:rsidR="00122ECF">
        <w:rPr>
          <w:rFonts w:cs="Arial"/>
          <w:szCs w:val="24"/>
        </w:rPr>
        <w:t>needs to be provided for on a permanent basis hence the adjustment of £4.4m in 2023/24.  The MTFS already assumes a pay award of 2.75% (for Harrow 1% uplift equates to appr</w:t>
      </w:r>
      <w:r w:rsidR="0045296A">
        <w:rPr>
          <w:rFonts w:cs="Arial"/>
          <w:szCs w:val="24"/>
        </w:rPr>
        <w:t>oximately £1m) f</w:t>
      </w:r>
      <w:r w:rsidR="00F745F5">
        <w:rPr>
          <w:rFonts w:cs="Arial"/>
          <w:szCs w:val="24"/>
        </w:rPr>
        <w:t xml:space="preserve">or both </w:t>
      </w:r>
      <w:r w:rsidR="0045296A">
        <w:rPr>
          <w:rFonts w:cs="Arial"/>
          <w:szCs w:val="24"/>
        </w:rPr>
        <w:t>2023/24 and 2024/25 which has been increased to 4%</w:t>
      </w:r>
      <w:r w:rsidR="003A33DE">
        <w:rPr>
          <w:rFonts w:cs="Arial"/>
          <w:szCs w:val="24"/>
        </w:rPr>
        <w:t xml:space="preserve">. </w:t>
      </w:r>
      <w:r w:rsidR="0045296A">
        <w:rPr>
          <w:rFonts w:cs="Arial"/>
          <w:szCs w:val="24"/>
        </w:rPr>
        <w:t xml:space="preserve"> 3% is assumed for 2025/26.</w:t>
      </w:r>
    </w:p>
    <w:p w14:paraId="38EA80AA" w14:textId="3ABACC8A" w:rsidR="0045296A" w:rsidRDefault="0045296A" w:rsidP="00224B3E">
      <w:pPr>
        <w:jc w:val="both"/>
        <w:rPr>
          <w:rFonts w:cs="Arial"/>
          <w:szCs w:val="24"/>
        </w:rPr>
      </w:pPr>
    </w:p>
    <w:p w14:paraId="2B459CC8" w14:textId="204E72A2" w:rsidR="0045296A" w:rsidRDefault="003D7292" w:rsidP="003D7292">
      <w:pPr>
        <w:ind w:left="720" w:hanging="720"/>
        <w:jc w:val="both"/>
        <w:rPr>
          <w:rFonts w:cs="Arial"/>
          <w:szCs w:val="24"/>
        </w:rPr>
      </w:pPr>
      <w:r>
        <w:rPr>
          <w:rFonts w:cs="Arial"/>
          <w:szCs w:val="24"/>
        </w:rPr>
        <w:t>1.23</w:t>
      </w:r>
      <w:r>
        <w:rPr>
          <w:rFonts w:cs="Arial"/>
          <w:szCs w:val="24"/>
        </w:rPr>
        <w:tab/>
      </w:r>
      <w:r w:rsidR="0045296A">
        <w:rPr>
          <w:rFonts w:cs="Arial"/>
          <w:szCs w:val="24"/>
        </w:rPr>
        <w:t xml:space="preserve">Non pay inflation, which covers areas such as energy costs and contractual up lifts, is proving very difficult to estimate.  The MTFS already assumes £2m for </w:t>
      </w:r>
      <w:r w:rsidR="00BF5075">
        <w:rPr>
          <w:rFonts w:cs="Arial"/>
          <w:szCs w:val="24"/>
        </w:rPr>
        <w:t>non-pay</w:t>
      </w:r>
      <w:r w:rsidR="0045296A">
        <w:rPr>
          <w:rFonts w:cs="Arial"/>
          <w:szCs w:val="24"/>
        </w:rPr>
        <w:t xml:space="preserve"> inflation in 2023/24 which will remain as is.  For 2024/25 </w:t>
      </w:r>
      <w:r w:rsidR="00F745F5">
        <w:rPr>
          <w:rFonts w:cs="Arial"/>
          <w:szCs w:val="24"/>
        </w:rPr>
        <w:t>there is an existing provision of £1m which will be increased by a further £1m and a new provision of £1m is provided for in 2025/26.</w:t>
      </w:r>
    </w:p>
    <w:p w14:paraId="4FAB0614" w14:textId="6F151C4F" w:rsidR="00F745F5" w:rsidRDefault="00F745F5" w:rsidP="00224B3E">
      <w:pPr>
        <w:jc w:val="both"/>
        <w:rPr>
          <w:rFonts w:cs="Arial"/>
          <w:szCs w:val="24"/>
        </w:rPr>
      </w:pPr>
    </w:p>
    <w:p w14:paraId="17EBE3E2" w14:textId="1658EF95" w:rsidR="00F745F5" w:rsidRDefault="003D7292" w:rsidP="003D7292">
      <w:pPr>
        <w:ind w:left="720" w:hanging="720"/>
        <w:jc w:val="both"/>
        <w:rPr>
          <w:rFonts w:cs="Arial"/>
          <w:szCs w:val="24"/>
        </w:rPr>
      </w:pPr>
      <w:r>
        <w:rPr>
          <w:rFonts w:cs="Arial"/>
          <w:szCs w:val="24"/>
        </w:rPr>
        <w:t>1.24</w:t>
      </w:r>
      <w:r>
        <w:rPr>
          <w:rFonts w:cs="Arial"/>
          <w:szCs w:val="24"/>
        </w:rPr>
        <w:tab/>
      </w:r>
      <w:r w:rsidR="00F745F5">
        <w:rPr>
          <w:rFonts w:cs="Arial"/>
          <w:szCs w:val="24"/>
        </w:rPr>
        <w:t xml:space="preserve">Alongside the </w:t>
      </w:r>
      <w:r w:rsidR="00E84821">
        <w:rPr>
          <w:rFonts w:cs="Arial"/>
          <w:szCs w:val="24"/>
        </w:rPr>
        <w:t>three-year</w:t>
      </w:r>
      <w:r w:rsidR="00F745F5">
        <w:rPr>
          <w:rFonts w:cs="Arial"/>
          <w:szCs w:val="24"/>
        </w:rPr>
        <w:t xml:space="preserve"> </w:t>
      </w:r>
      <w:r w:rsidR="00C82B5E">
        <w:rPr>
          <w:rFonts w:cs="Arial"/>
          <w:szCs w:val="24"/>
        </w:rPr>
        <w:t>MTFS, the</w:t>
      </w:r>
      <w:r w:rsidR="00F745F5">
        <w:rPr>
          <w:rFonts w:cs="Arial"/>
          <w:szCs w:val="24"/>
        </w:rPr>
        <w:t xml:space="preserve"> Council sets a corresponding Capital Programme which sets out investing in areas such as </w:t>
      </w:r>
      <w:r w:rsidR="00BF5075">
        <w:rPr>
          <w:rFonts w:cs="Arial"/>
          <w:szCs w:val="24"/>
        </w:rPr>
        <w:t>highways, street</w:t>
      </w:r>
      <w:r w:rsidR="00F745F5">
        <w:rPr>
          <w:rFonts w:cs="Arial"/>
          <w:szCs w:val="24"/>
        </w:rPr>
        <w:t xml:space="preserve"> lighting and housing and regeneration. The cost of the capital investment is reflected in the revenue budget as capital financing costs (interest charges on borrowings and the required minimum revenue provision).  The 2022/23 refresh of the Capital Programme </w:t>
      </w:r>
      <w:r w:rsidR="00C82B5E">
        <w:rPr>
          <w:rFonts w:cs="Arial"/>
          <w:szCs w:val="24"/>
        </w:rPr>
        <w:t xml:space="preserve">costs a further £1.747m in capital finances charges </w:t>
      </w:r>
      <w:r w:rsidR="00E84821">
        <w:rPr>
          <w:rFonts w:cs="Arial"/>
          <w:szCs w:val="24"/>
        </w:rPr>
        <w:t xml:space="preserve">in 2025/26 </w:t>
      </w:r>
      <w:r w:rsidR="00C82B5E">
        <w:rPr>
          <w:rFonts w:cs="Arial"/>
          <w:szCs w:val="24"/>
        </w:rPr>
        <w:t xml:space="preserve">which must be provided for. For </w:t>
      </w:r>
      <w:r w:rsidR="00E84821">
        <w:rPr>
          <w:rFonts w:cs="Arial"/>
          <w:szCs w:val="24"/>
        </w:rPr>
        <w:t>noting, the</w:t>
      </w:r>
      <w:r w:rsidR="00C82B5E">
        <w:rPr>
          <w:rFonts w:cs="Arial"/>
          <w:szCs w:val="24"/>
        </w:rPr>
        <w:t xml:space="preserve"> draft Capital Programme for 2023/24 to 2025/26, which is subject to a separate report on the agenda</w:t>
      </w:r>
      <w:r w:rsidR="00E84821">
        <w:rPr>
          <w:rFonts w:cs="Arial"/>
          <w:szCs w:val="24"/>
        </w:rPr>
        <w:t xml:space="preserve"> (Report: Draft Capital Programme 2023/24 to 2025/26)</w:t>
      </w:r>
      <w:r w:rsidR="00C82B5E">
        <w:rPr>
          <w:rFonts w:cs="Arial"/>
          <w:szCs w:val="24"/>
        </w:rPr>
        <w:t xml:space="preserve"> will require additional capital financing charges of £1.5m.</w:t>
      </w:r>
    </w:p>
    <w:p w14:paraId="76657134" w14:textId="2CB4D0E7" w:rsidR="00DA3F3E" w:rsidRDefault="00DA3F3E" w:rsidP="003110A4">
      <w:pPr>
        <w:ind w:left="720"/>
        <w:jc w:val="both"/>
        <w:rPr>
          <w:rFonts w:cs="Arial"/>
          <w:szCs w:val="24"/>
        </w:rPr>
      </w:pPr>
    </w:p>
    <w:p w14:paraId="2FBEEEE2" w14:textId="0EBBCEB3" w:rsidR="00DA3F3E" w:rsidRDefault="003D7292" w:rsidP="003D7292">
      <w:pPr>
        <w:ind w:left="720" w:hanging="720"/>
        <w:jc w:val="both"/>
        <w:rPr>
          <w:rFonts w:cs="Arial"/>
          <w:szCs w:val="24"/>
        </w:rPr>
      </w:pPr>
      <w:r>
        <w:rPr>
          <w:rFonts w:cs="Arial"/>
          <w:szCs w:val="24"/>
        </w:rPr>
        <w:t>1.25</w:t>
      </w:r>
      <w:r>
        <w:rPr>
          <w:rFonts w:cs="Arial"/>
          <w:szCs w:val="24"/>
        </w:rPr>
        <w:tab/>
      </w:r>
      <w:r w:rsidR="00DA3F3E">
        <w:rPr>
          <w:rFonts w:cs="Arial"/>
          <w:szCs w:val="24"/>
        </w:rPr>
        <w:t xml:space="preserve">The </w:t>
      </w:r>
      <w:r w:rsidR="00D614BD">
        <w:rPr>
          <w:rFonts w:cs="Arial"/>
          <w:szCs w:val="24"/>
        </w:rPr>
        <w:t xml:space="preserve">revenue budget must include the cost of financing the Capital Programme.  </w:t>
      </w:r>
      <w:r w:rsidR="00735932">
        <w:rPr>
          <w:rFonts w:cs="Arial"/>
          <w:szCs w:val="24"/>
        </w:rPr>
        <w:t>It’s</w:t>
      </w:r>
      <w:r w:rsidR="00D614BD">
        <w:rPr>
          <w:rFonts w:cs="Arial"/>
          <w:szCs w:val="24"/>
        </w:rPr>
        <w:t xml:space="preserve"> not unusual for the Capital Programme to slip into future years and the programme in 2022/23 is expected to underspend by 48% with the majority being slipped in</w:t>
      </w:r>
      <w:r w:rsidR="00F91347">
        <w:rPr>
          <w:rFonts w:cs="Arial"/>
          <w:szCs w:val="24"/>
        </w:rPr>
        <w:t>to</w:t>
      </w:r>
      <w:r w:rsidR="00D614BD">
        <w:rPr>
          <w:rFonts w:cs="Arial"/>
          <w:szCs w:val="24"/>
        </w:rPr>
        <w:t xml:space="preserve"> the following year. This will impact on the profiling of the capital financing costs and a temporary adjustment for £2m is being made in the MTFS.  This benefit cannot be on going.  The Council is currently ‘under borrowed’ due to the strategy </w:t>
      </w:r>
      <w:r w:rsidR="00F91347">
        <w:rPr>
          <w:rFonts w:cs="Arial"/>
          <w:szCs w:val="24"/>
        </w:rPr>
        <w:t>of</w:t>
      </w:r>
      <w:r w:rsidR="00D614BD">
        <w:rPr>
          <w:rFonts w:cs="Arial"/>
          <w:szCs w:val="24"/>
        </w:rPr>
        <w:t xml:space="preserve"> using internal borrowings (</w:t>
      </w:r>
      <w:proofErr w:type="spellStart"/>
      <w:proofErr w:type="gramStart"/>
      <w:r w:rsidR="00D614BD">
        <w:rPr>
          <w:rFonts w:cs="Arial"/>
          <w:szCs w:val="24"/>
        </w:rPr>
        <w:t>ie</w:t>
      </w:r>
      <w:proofErr w:type="spellEnd"/>
      <w:proofErr w:type="gramEnd"/>
      <w:r w:rsidR="00D614BD">
        <w:rPr>
          <w:rFonts w:cs="Arial"/>
          <w:szCs w:val="24"/>
        </w:rPr>
        <w:t xml:space="preserve"> internal cash balances) to fund capital investment. I</w:t>
      </w:r>
      <w:r w:rsidR="00F91347">
        <w:rPr>
          <w:rFonts w:cs="Arial"/>
          <w:szCs w:val="24"/>
        </w:rPr>
        <w:t>f</w:t>
      </w:r>
      <w:r w:rsidR="00D614BD">
        <w:rPr>
          <w:rFonts w:cs="Arial"/>
          <w:szCs w:val="24"/>
        </w:rPr>
        <w:t xml:space="preserve"> this strategy was to cease, </w:t>
      </w:r>
      <w:r w:rsidR="00F91347">
        <w:rPr>
          <w:rFonts w:cs="Arial"/>
          <w:szCs w:val="24"/>
        </w:rPr>
        <w:t xml:space="preserve">and the full borrowing requirement required, this would require the full capital financing budget. </w:t>
      </w:r>
    </w:p>
    <w:p w14:paraId="70C48C1C" w14:textId="109280A7" w:rsidR="00C82B5E" w:rsidRDefault="00C82B5E" w:rsidP="00224B3E">
      <w:pPr>
        <w:jc w:val="both"/>
        <w:rPr>
          <w:rFonts w:cs="Arial"/>
          <w:szCs w:val="24"/>
        </w:rPr>
      </w:pPr>
    </w:p>
    <w:p w14:paraId="5F5E483B" w14:textId="724FEC9C" w:rsidR="00C82B5E" w:rsidRDefault="003D7292" w:rsidP="003D7292">
      <w:pPr>
        <w:ind w:left="720" w:hanging="720"/>
        <w:jc w:val="both"/>
        <w:rPr>
          <w:rFonts w:cs="Arial"/>
          <w:szCs w:val="24"/>
        </w:rPr>
      </w:pPr>
      <w:r>
        <w:rPr>
          <w:rFonts w:cs="Arial"/>
          <w:szCs w:val="24"/>
        </w:rPr>
        <w:t>1.26</w:t>
      </w:r>
      <w:r>
        <w:rPr>
          <w:rFonts w:cs="Arial"/>
          <w:szCs w:val="24"/>
        </w:rPr>
        <w:tab/>
      </w:r>
      <w:r w:rsidR="00C82B5E">
        <w:rPr>
          <w:rFonts w:cs="Arial"/>
          <w:szCs w:val="24"/>
        </w:rPr>
        <w:t xml:space="preserve">The Council is currently holding </w:t>
      </w:r>
      <w:proofErr w:type="gramStart"/>
      <w:r w:rsidR="00C82B5E">
        <w:rPr>
          <w:rFonts w:cs="Arial"/>
          <w:szCs w:val="24"/>
        </w:rPr>
        <w:t>a number of</w:t>
      </w:r>
      <w:proofErr w:type="gramEnd"/>
      <w:r w:rsidR="00221522">
        <w:rPr>
          <w:rFonts w:cs="Arial"/>
          <w:szCs w:val="24"/>
        </w:rPr>
        <w:t xml:space="preserve"> </w:t>
      </w:r>
      <w:r w:rsidR="0044280F">
        <w:rPr>
          <w:rFonts w:cs="Arial"/>
          <w:szCs w:val="24"/>
        </w:rPr>
        <w:t xml:space="preserve">accrued </w:t>
      </w:r>
      <w:r w:rsidR="00C82B5E">
        <w:rPr>
          <w:rFonts w:cs="Arial"/>
          <w:szCs w:val="24"/>
        </w:rPr>
        <w:t>capital receipts (£</w:t>
      </w:r>
      <w:r w:rsidR="00DA3F3E">
        <w:rPr>
          <w:rFonts w:cs="Arial"/>
          <w:szCs w:val="24"/>
        </w:rPr>
        <w:t>4.5</w:t>
      </w:r>
      <w:r w:rsidR="00C82B5E">
        <w:rPr>
          <w:rFonts w:cs="Arial"/>
          <w:szCs w:val="24"/>
        </w:rPr>
        <w:t xml:space="preserve">m) and will receive a further sum </w:t>
      </w:r>
      <w:r w:rsidR="00DA3F3E">
        <w:rPr>
          <w:rFonts w:cs="Arial"/>
          <w:szCs w:val="24"/>
        </w:rPr>
        <w:t>estimated at £15.4m</w:t>
      </w:r>
      <w:r w:rsidR="00C82B5E">
        <w:rPr>
          <w:rFonts w:cs="Arial"/>
          <w:szCs w:val="24"/>
        </w:rPr>
        <w:t xml:space="preserve"> from the sale of properties at </w:t>
      </w:r>
      <w:proofErr w:type="spellStart"/>
      <w:r w:rsidR="00DA3F3E">
        <w:rPr>
          <w:rFonts w:cs="Arial"/>
          <w:szCs w:val="24"/>
        </w:rPr>
        <w:t>Leefe</w:t>
      </w:r>
      <w:proofErr w:type="spellEnd"/>
      <w:r w:rsidR="00DA3F3E">
        <w:rPr>
          <w:rFonts w:cs="Arial"/>
          <w:szCs w:val="24"/>
        </w:rPr>
        <w:t xml:space="preserve"> Robinson Mews (formerly known as Haslam House)</w:t>
      </w:r>
      <w:r w:rsidR="00C82B5E">
        <w:rPr>
          <w:rFonts w:cs="Arial"/>
          <w:szCs w:val="24"/>
        </w:rPr>
        <w:t xml:space="preserve"> and </w:t>
      </w:r>
      <w:proofErr w:type="spellStart"/>
      <w:r w:rsidR="00DA3F3E">
        <w:rPr>
          <w:rFonts w:cs="Arial"/>
          <w:szCs w:val="24"/>
        </w:rPr>
        <w:t>Pinnora</w:t>
      </w:r>
      <w:proofErr w:type="spellEnd"/>
      <w:r w:rsidR="00DA3F3E">
        <w:rPr>
          <w:rFonts w:cs="Arial"/>
          <w:szCs w:val="24"/>
        </w:rPr>
        <w:t xml:space="preserve"> Mews (formerly known as </w:t>
      </w:r>
      <w:proofErr w:type="spellStart"/>
      <w:r w:rsidR="00DA3F3E">
        <w:rPr>
          <w:rFonts w:cs="Arial"/>
          <w:szCs w:val="24"/>
        </w:rPr>
        <w:t>Waxwell</w:t>
      </w:r>
      <w:proofErr w:type="spellEnd"/>
      <w:r w:rsidR="00DA3F3E">
        <w:rPr>
          <w:rFonts w:cs="Arial"/>
          <w:szCs w:val="24"/>
        </w:rPr>
        <w:t xml:space="preserve"> Lane Car Par</w:t>
      </w:r>
      <w:r w:rsidR="00884330">
        <w:rPr>
          <w:rFonts w:cs="Arial"/>
          <w:szCs w:val="24"/>
        </w:rPr>
        <w:t>k</w:t>
      </w:r>
      <w:r w:rsidR="00DA3F3E">
        <w:rPr>
          <w:rFonts w:cs="Arial"/>
          <w:szCs w:val="24"/>
        </w:rPr>
        <w:t>)</w:t>
      </w:r>
      <w:r w:rsidR="00C82B5E">
        <w:rPr>
          <w:rFonts w:cs="Arial"/>
          <w:szCs w:val="24"/>
        </w:rPr>
        <w:t xml:space="preserve">. The revenue implications of </w:t>
      </w:r>
      <w:r w:rsidR="0044280F">
        <w:rPr>
          <w:rFonts w:cs="Arial"/>
          <w:szCs w:val="24"/>
        </w:rPr>
        <w:t>investing in</w:t>
      </w:r>
      <w:r w:rsidR="00C82B5E">
        <w:rPr>
          <w:rFonts w:cs="Arial"/>
          <w:szCs w:val="24"/>
        </w:rPr>
        <w:t xml:space="preserve"> short life assets,</w:t>
      </w:r>
      <w:r w:rsidR="0044280F">
        <w:rPr>
          <w:rFonts w:cs="Arial"/>
          <w:szCs w:val="24"/>
        </w:rPr>
        <w:t xml:space="preserve"> which are largely IT </w:t>
      </w:r>
      <w:r w:rsidR="00DA3F3E">
        <w:rPr>
          <w:rFonts w:cs="Arial"/>
          <w:szCs w:val="24"/>
        </w:rPr>
        <w:t>related, can</w:t>
      </w:r>
      <w:r w:rsidR="00C82B5E">
        <w:rPr>
          <w:rFonts w:cs="Arial"/>
          <w:szCs w:val="24"/>
        </w:rPr>
        <w:t xml:space="preserve"> be</w:t>
      </w:r>
      <w:r w:rsidR="0044280F">
        <w:rPr>
          <w:rFonts w:cs="Arial"/>
          <w:szCs w:val="24"/>
        </w:rPr>
        <w:t xml:space="preserve"> expensive because their cost </w:t>
      </w:r>
      <w:r w:rsidR="00DA3F3E">
        <w:rPr>
          <w:rFonts w:cs="Arial"/>
          <w:szCs w:val="24"/>
        </w:rPr>
        <w:t xml:space="preserve">is </w:t>
      </w:r>
      <w:r w:rsidR="0044280F">
        <w:rPr>
          <w:rFonts w:cs="Arial"/>
          <w:szCs w:val="24"/>
        </w:rPr>
        <w:t xml:space="preserve">charged to </w:t>
      </w:r>
      <w:r w:rsidR="00DA3F3E">
        <w:rPr>
          <w:rFonts w:cs="Arial"/>
          <w:szCs w:val="24"/>
        </w:rPr>
        <w:t>the budget</w:t>
      </w:r>
      <w:r w:rsidR="0044280F">
        <w:rPr>
          <w:rFonts w:cs="Arial"/>
          <w:szCs w:val="24"/>
        </w:rPr>
        <w:t xml:space="preserve"> over their useful life which is often around 5 years. Capital receipts can be used to fund such asset</w:t>
      </w:r>
      <w:r w:rsidR="00DA3F3E">
        <w:rPr>
          <w:rFonts w:cs="Arial"/>
          <w:szCs w:val="24"/>
        </w:rPr>
        <w:t xml:space="preserve">s as an alternative to them being </w:t>
      </w:r>
      <w:r w:rsidR="0044280F">
        <w:rPr>
          <w:rFonts w:cs="Arial"/>
          <w:szCs w:val="24"/>
        </w:rPr>
        <w:t xml:space="preserve">funded through the Capital Programme and incurring capital financing charges. The capital receipts in hand and those due will be used for such purposes and will realise revenue savings against the capital financing budget of £4.3m over the three years of the MTFS. </w:t>
      </w:r>
    </w:p>
    <w:p w14:paraId="516AFC1B" w14:textId="105689ED" w:rsidR="0044280F" w:rsidRDefault="0044280F" w:rsidP="00224B3E">
      <w:pPr>
        <w:jc w:val="both"/>
        <w:rPr>
          <w:rFonts w:cs="Arial"/>
          <w:szCs w:val="24"/>
        </w:rPr>
      </w:pPr>
    </w:p>
    <w:p w14:paraId="436FA343" w14:textId="3097F32C" w:rsidR="00F91347" w:rsidRDefault="003D7292" w:rsidP="003D7292">
      <w:pPr>
        <w:ind w:left="720" w:hanging="720"/>
        <w:jc w:val="both"/>
        <w:rPr>
          <w:bCs/>
        </w:rPr>
      </w:pPr>
      <w:r>
        <w:rPr>
          <w:bCs/>
        </w:rPr>
        <w:t>1.27</w:t>
      </w:r>
      <w:r>
        <w:rPr>
          <w:bCs/>
        </w:rPr>
        <w:tab/>
      </w:r>
      <w:r w:rsidR="00F17F18">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and London Councils </w:t>
      </w:r>
      <w:r w:rsidR="00B5346B">
        <w:rPr>
          <w:bCs/>
        </w:rPr>
        <w:t xml:space="preserve">provide cost estimates for the forthcoming three years which is the most accurate data on which to adjust the budget.  The </w:t>
      </w:r>
      <w:r w:rsidR="00F91347">
        <w:rPr>
          <w:bCs/>
        </w:rPr>
        <w:t>midpoint</w:t>
      </w:r>
      <w:r w:rsidR="00B5346B">
        <w:rPr>
          <w:bCs/>
        </w:rPr>
        <w:t xml:space="preserve"> estimates from London Councils have been compared to the Councils base budget and infer a saving of £1.580m in 2023/24 with growth of £2.3</w:t>
      </w:r>
      <w:r w:rsidR="00994E87">
        <w:rPr>
          <w:bCs/>
        </w:rPr>
        <w:t>22</w:t>
      </w:r>
      <w:r w:rsidR="00B5346B">
        <w:rPr>
          <w:bCs/>
        </w:rPr>
        <w:t xml:space="preserve">m required in 2024/25.  The estimates for 2025/26 infer a significant increase in usage requiring growth of </w:t>
      </w:r>
      <w:r w:rsidR="001D4394">
        <w:rPr>
          <w:bCs/>
        </w:rPr>
        <w:t xml:space="preserve">£2.280m. This growth would take the concessionary fares / freedom pass base budget up to £11.80m which is significantly above </w:t>
      </w:r>
      <w:r w:rsidR="00F91347">
        <w:rPr>
          <w:bCs/>
        </w:rPr>
        <w:t xml:space="preserve">its </w:t>
      </w:r>
      <w:r w:rsidR="001D4394">
        <w:rPr>
          <w:bCs/>
        </w:rPr>
        <w:t>pre COVID-19 levels.  A</w:t>
      </w:r>
      <w:r w:rsidR="00F91347">
        <w:rPr>
          <w:bCs/>
        </w:rPr>
        <w:t>s</w:t>
      </w:r>
      <w:r w:rsidR="001D4394">
        <w:rPr>
          <w:bCs/>
        </w:rPr>
        <w:t xml:space="preserve"> this is so far in the future a provision</w:t>
      </w:r>
      <w:r w:rsidR="00F91347">
        <w:rPr>
          <w:bCs/>
        </w:rPr>
        <w:t>al</w:t>
      </w:r>
      <w:r w:rsidR="001D4394">
        <w:rPr>
          <w:bCs/>
        </w:rPr>
        <w:t xml:space="preserve"> sum of £1m additional budget is being provided for in the MTFS.  </w:t>
      </w:r>
    </w:p>
    <w:p w14:paraId="62F61513" w14:textId="71D542A1" w:rsidR="0044280F" w:rsidRDefault="001D4394" w:rsidP="00B51F77">
      <w:pPr>
        <w:ind w:left="720"/>
        <w:jc w:val="both"/>
        <w:rPr>
          <w:rFonts w:cs="Arial"/>
          <w:szCs w:val="24"/>
        </w:rPr>
      </w:pPr>
      <w:r>
        <w:rPr>
          <w:bCs/>
        </w:rPr>
        <w:t xml:space="preserve">  </w:t>
      </w:r>
      <w:r w:rsidR="00B5346B">
        <w:rPr>
          <w:bCs/>
        </w:rPr>
        <w:t xml:space="preserve"> </w:t>
      </w:r>
    </w:p>
    <w:p w14:paraId="144F85C4" w14:textId="05037AA8" w:rsidR="00C82B5E" w:rsidRDefault="0078297E" w:rsidP="00F91347">
      <w:pPr>
        <w:ind w:firstLine="720"/>
        <w:jc w:val="both"/>
        <w:rPr>
          <w:rFonts w:cs="Arial"/>
          <w:b/>
          <w:bCs/>
          <w:szCs w:val="24"/>
        </w:rPr>
      </w:pPr>
      <w:r w:rsidRPr="003C138E">
        <w:rPr>
          <w:rFonts w:cs="Arial"/>
          <w:b/>
          <w:bCs/>
          <w:szCs w:val="24"/>
        </w:rPr>
        <w:t xml:space="preserve">2022 Autumn </w:t>
      </w:r>
      <w:r w:rsidR="00C60C97" w:rsidRPr="003C138E">
        <w:rPr>
          <w:rFonts w:cs="Arial"/>
          <w:b/>
          <w:bCs/>
          <w:szCs w:val="24"/>
        </w:rPr>
        <w:t>Statement</w:t>
      </w:r>
      <w:r w:rsidR="006C181F">
        <w:rPr>
          <w:rFonts w:cs="Arial"/>
          <w:b/>
          <w:bCs/>
          <w:szCs w:val="24"/>
        </w:rPr>
        <w:t xml:space="preserve"> </w:t>
      </w:r>
      <w:proofErr w:type="gramStart"/>
      <w:r w:rsidR="006C181F">
        <w:rPr>
          <w:rFonts w:cs="Arial"/>
          <w:b/>
          <w:bCs/>
          <w:szCs w:val="24"/>
        </w:rPr>
        <w:t>-  impacts</w:t>
      </w:r>
      <w:proofErr w:type="gramEnd"/>
      <w:r w:rsidR="006C181F">
        <w:rPr>
          <w:rFonts w:cs="Arial"/>
          <w:b/>
          <w:bCs/>
          <w:szCs w:val="24"/>
        </w:rPr>
        <w:t xml:space="preserve"> on the Budget</w:t>
      </w:r>
    </w:p>
    <w:p w14:paraId="1074C53E" w14:textId="77777777" w:rsidR="009615A1" w:rsidRPr="003C138E" w:rsidRDefault="009615A1" w:rsidP="00F91347">
      <w:pPr>
        <w:ind w:firstLine="720"/>
        <w:jc w:val="both"/>
        <w:rPr>
          <w:rFonts w:cs="Arial"/>
          <w:b/>
          <w:bCs/>
          <w:szCs w:val="24"/>
        </w:rPr>
      </w:pPr>
    </w:p>
    <w:p w14:paraId="0A70E906" w14:textId="2C1E2377" w:rsidR="0078297E" w:rsidRDefault="003D7292" w:rsidP="003D7292">
      <w:pPr>
        <w:ind w:left="720" w:hanging="720"/>
        <w:jc w:val="both"/>
        <w:rPr>
          <w:rFonts w:cs="Arial"/>
          <w:szCs w:val="24"/>
        </w:rPr>
      </w:pPr>
      <w:r>
        <w:rPr>
          <w:rFonts w:cs="Arial"/>
          <w:szCs w:val="24"/>
        </w:rPr>
        <w:t>1.28</w:t>
      </w:r>
      <w:r>
        <w:rPr>
          <w:rFonts w:cs="Arial"/>
          <w:szCs w:val="24"/>
        </w:rPr>
        <w:tab/>
      </w:r>
      <w:r w:rsidR="0078297E">
        <w:rPr>
          <w:rFonts w:cs="Arial"/>
          <w:szCs w:val="24"/>
        </w:rPr>
        <w:t xml:space="preserve">The announcements in the 2022 Autumn </w:t>
      </w:r>
      <w:r w:rsidR="003C138E">
        <w:rPr>
          <w:rFonts w:cs="Arial"/>
          <w:szCs w:val="24"/>
        </w:rPr>
        <w:t>Settle</w:t>
      </w:r>
      <w:r w:rsidR="005B4E83">
        <w:rPr>
          <w:rFonts w:cs="Arial"/>
          <w:szCs w:val="24"/>
        </w:rPr>
        <w:t>ment</w:t>
      </w:r>
      <w:r w:rsidR="0078297E">
        <w:rPr>
          <w:rFonts w:cs="Arial"/>
          <w:szCs w:val="24"/>
        </w:rPr>
        <w:t xml:space="preserve"> that can be quantified with a degree of certainty have been adj</w:t>
      </w:r>
      <w:r w:rsidR="0056364D">
        <w:rPr>
          <w:rFonts w:cs="Arial"/>
          <w:szCs w:val="24"/>
        </w:rPr>
        <w:t xml:space="preserve">usted for in the draft MTFS.  In the current year budget, £0.8m of growth was provided for to fund the 1.25% increase in </w:t>
      </w:r>
      <w:r w:rsidR="00C60C97">
        <w:rPr>
          <w:rFonts w:cs="Arial"/>
          <w:szCs w:val="24"/>
        </w:rPr>
        <w:t xml:space="preserve">employer </w:t>
      </w:r>
      <w:r w:rsidR="0056364D">
        <w:rPr>
          <w:rFonts w:cs="Arial"/>
          <w:szCs w:val="24"/>
        </w:rPr>
        <w:t>National Insurance contributions. A</w:t>
      </w:r>
      <w:r w:rsidR="005B4E83">
        <w:rPr>
          <w:rFonts w:cs="Arial"/>
          <w:szCs w:val="24"/>
        </w:rPr>
        <w:t>s</w:t>
      </w:r>
      <w:r w:rsidR="0056364D">
        <w:rPr>
          <w:rFonts w:cs="Arial"/>
          <w:szCs w:val="24"/>
        </w:rPr>
        <w:t xml:space="preserve"> this increase has no</w:t>
      </w:r>
      <w:r w:rsidR="005B4E83">
        <w:rPr>
          <w:rFonts w:cs="Arial"/>
          <w:szCs w:val="24"/>
        </w:rPr>
        <w:t>w</w:t>
      </w:r>
      <w:r w:rsidR="0056364D">
        <w:rPr>
          <w:rFonts w:cs="Arial"/>
          <w:szCs w:val="24"/>
        </w:rPr>
        <w:t xml:space="preserve"> ceased, the growth is not required</w:t>
      </w:r>
      <w:r w:rsidR="002E2FD9">
        <w:rPr>
          <w:rFonts w:cs="Arial"/>
          <w:szCs w:val="24"/>
        </w:rPr>
        <w:t>, it</w:t>
      </w:r>
      <w:r w:rsidR="0056364D">
        <w:rPr>
          <w:rFonts w:cs="Arial"/>
          <w:szCs w:val="24"/>
        </w:rPr>
        <w:t xml:space="preserve"> can be removed from the MTFS, </w:t>
      </w:r>
      <w:r w:rsidR="00C60C97">
        <w:rPr>
          <w:rFonts w:cs="Arial"/>
          <w:szCs w:val="24"/>
        </w:rPr>
        <w:t xml:space="preserve">However the Autumn </w:t>
      </w:r>
      <w:r w:rsidR="005B4E83">
        <w:rPr>
          <w:rFonts w:cs="Arial"/>
          <w:szCs w:val="24"/>
        </w:rPr>
        <w:t>Statement stated</w:t>
      </w:r>
      <w:r w:rsidR="00C60C97">
        <w:rPr>
          <w:rFonts w:cs="Arial"/>
          <w:szCs w:val="24"/>
        </w:rPr>
        <w:t xml:space="preserve"> that</w:t>
      </w:r>
      <w:r w:rsidR="005B4E83">
        <w:rPr>
          <w:rFonts w:cs="Arial"/>
          <w:szCs w:val="24"/>
        </w:rPr>
        <w:t>,</w:t>
      </w:r>
      <w:r w:rsidR="00C60C97">
        <w:rPr>
          <w:rFonts w:cs="Arial"/>
          <w:szCs w:val="24"/>
        </w:rPr>
        <w:t xml:space="preserve"> as funding was allocated to Local Government as part of SR21 to fund the increase in </w:t>
      </w:r>
      <w:r w:rsidR="005B4E83">
        <w:rPr>
          <w:rFonts w:cs="Arial"/>
          <w:szCs w:val="24"/>
        </w:rPr>
        <w:t>NI, there</w:t>
      </w:r>
      <w:r w:rsidR="00C60C97">
        <w:rPr>
          <w:rFonts w:cs="Arial"/>
          <w:szCs w:val="24"/>
        </w:rPr>
        <w:t xml:space="preserve"> would be a corresponding reduction in Core Spending Grant in 2023/24 which is adjusted for. </w:t>
      </w:r>
    </w:p>
    <w:p w14:paraId="7258E819" w14:textId="57CD0184" w:rsidR="00CA46E1" w:rsidRDefault="00CA46E1" w:rsidP="00224B3E">
      <w:pPr>
        <w:jc w:val="both"/>
        <w:rPr>
          <w:rFonts w:cs="Arial"/>
          <w:szCs w:val="24"/>
        </w:rPr>
      </w:pPr>
    </w:p>
    <w:p w14:paraId="6EBFF74C" w14:textId="030A6604" w:rsidR="00CA46E1" w:rsidRDefault="003D7292" w:rsidP="003D7292">
      <w:pPr>
        <w:ind w:left="720" w:hanging="720"/>
        <w:jc w:val="both"/>
        <w:rPr>
          <w:rFonts w:cs="Arial"/>
          <w:szCs w:val="24"/>
        </w:rPr>
      </w:pPr>
      <w:r>
        <w:rPr>
          <w:rFonts w:cs="Arial"/>
          <w:szCs w:val="24"/>
        </w:rPr>
        <w:t>1.29</w:t>
      </w:r>
      <w:r>
        <w:rPr>
          <w:rFonts w:cs="Arial"/>
          <w:szCs w:val="24"/>
        </w:rPr>
        <w:tab/>
      </w:r>
      <w:r w:rsidR="005B4E83">
        <w:rPr>
          <w:rFonts w:cs="Arial"/>
          <w:szCs w:val="24"/>
        </w:rPr>
        <w:t>The implementation of the ASC Reforms has been pushed back to October 2025 and t</w:t>
      </w:r>
      <w:r w:rsidR="00CA46E1">
        <w:rPr>
          <w:rFonts w:cs="Arial"/>
          <w:szCs w:val="24"/>
        </w:rPr>
        <w:t>he ASC reform funding</w:t>
      </w:r>
      <w:r w:rsidR="005B4E83">
        <w:rPr>
          <w:rFonts w:cs="Arial"/>
          <w:szCs w:val="24"/>
        </w:rPr>
        <w:t>,</w:t>
      </w:r>
      <w:r w:rsidR="00CA46E1">
        <w:rPr>
          <w:rFonts w:cs="Arial"/>
          <w:szCs w:val="24"/>
        </w:rPr>
        <w:t xml:space="preserve"> announced in SR21</w:t>
      </w:r>
      <w:r w:rsidR="005B4E83">
        <w:rPr>
          <w:rFonts w:cs="Arial"/>
          <w:szCs w:val="24"/>
        </w:rPr>
        <w:t>,</w:t>
      </w:r>
      <w:r w:rsidR="00CA46E1">
        <w:rPr>
          <w:rFonts w:cs="Arial"/>
          <w:szCs w:val="24"/>
        </w:rPr>
        <w:t xml:space="preserve"> is being repurposed into a Social Care Grant. At a national level this is £1.3bn in 2023/24 increasing to £1.7bn in 2024/25.  London Councils </w:t>
      </w:r>
      <w:r w:rsidR="005B4E83">
        <w:rPr>
          <w:rFonts w:cs="Arial"/>
          <w:szCs w:val="24"/>
        </w:rPr>
        <w:t xml:space="preserve">estimate </w:t>
      </w:r>
      <w:r w:rsidR="00CA46E1">
        <w:rPr>
          <w:rFonts w:cs="Arial"/>
          <w:szCs w:val="24"/>
        </w:rPr>
        <w:t xml:space="preserve">the additional </w:t>
      </w:r>
      <w:r w:rsidR="005B4E83">
        <w:rPr>
          <w:rFonts w:cs="Arial"/>
          <w:szCs w:val="24"/>
        </w:rPr>
        <w:t>grant funding</w:t>
      </w:r>
      <w:r w:rsidR="00CA46E1">
        <w:rPr>
          <w:rFonts w:cs="Arial"/>
          <w:szCs w:val="24"/>
        </w:rPr>
        <w:t xml:space="preserve"> for Harrow will be £4.280m and £1.975m for 2023/24 and 2024/25 respectively.  As the statement clearly states this is for current pressures only, the MTFS </w:t>
      </w:r>
      <w:r w:rsidR="005B4E83">
        <w:rPr>
          <w:rFonts w:cs="Arial"/>
          <w:szCs w:val="24"/>
        </w:rPr>
        <w:t xml:space="preserve">prudently </w:t>
      </w:r>
      <w:r w:rsidR="00CA46E1">
        <w:rPr>
          <w:rFonts w:cs="Arial"/>
          <w:szCs w:val="24"/>
        </w:rPr>
        <w:t>assumes this fund</w:t>
      </w:r>
      <w:r w:rsidR="00C56EF6">
        <w:rPr>
          <w:rFonts w:cs="Arial"/>
          <w:szCs w:val="24"/>
        </w:rPr>
        <w:t>ing</w:t>
      </w:r>
      <w:r w:rsidR="00CA46E1">
        <w:rPr>
          <w:rFonts w:cs="Arial"/>
          <w:szCs w:val="24"/>
        </w:rPr>
        <w:t xml:space="preserve"> ceases </w:t>
      </w:r>
      <w:r w:rsidR="00784E61">
        <w:rPr>
          <w:rFonts w:cs="Arial"/>
          <w:szCs w:val="24"/>
        </w:rPr>
        <w:t>in 2025/26 and is repurposed back to funding the ACS reforms</w:t>
      </w:r>
      <w:r w:rsidR="005B4E83">
        <w:rPr>
          <w:rFonts w:cs="Arial"/>
          <w:szCs w:val="24"/>
        </w:rPr>
        <w:t xml:space="preserve">. </w:t>
      </w:r>
    </w:p>
    <w:p w14:paraId="6C8BD2DB" w14:textId="4B25019C" w:rsidR="00C56EF6" w:rsidRDefault="00C56EF6" w:rsidP="00F91347">
      <w:pPr>
        <w:ind w:left="720"/>
        <w:jc w:val="both"/>
        <w:rPr>
          <w:rFonts w:cs="Arial"/>
          <w:szCs w:val="24"/>
        </w:rPr>
      </w:pPr>
    </w:p>
    <w:p w14:paraId="65BBA6CB" w14:textId="139D7962" w:rsidR="00C56EF6" w:rsidRDefault="003D7292" w:rsidP="003D7292">
      <w:pPr>
        <w:ind w:left="720" w:hanging="720"/>
        <w:jc w:val="both"/>
        <w:rPr>
          <w:rFonts w:cs="Arial"/>
          <w:szCs w:val="24"/>
        </w:rPr>
      </w:pPr>
      <w:r>
        <w:rPr>
          <w:rFonts w:cs="Arial"/>
          <w:szCs w:val="24"/>
        </w:rPr>
        <w:t>1.30</w:t>
      </w:r>
      <w:r>
        <w:rPr>
          <w:rFonts w:cs="Arial"/>
          <w:szCs w:val="24"/>
        </w:rPr>
        <w:tab/>
      </w:r>
      <w:r w:rsidR="00C56EF6">
        <w:rPr>
          <w:rFonts w:cs="Arial"/>
          <w:szCs w:val="24"/>
        </w:rPr>
        <w:t xml:space="preserve">The Adult Social Care Grant is being increased nationally by £400m in 2023/24 and by a further £283m in 2024/25.  Per London Council estimates, Harrows share is £1.640m and £1.146m in 2023/24 and 2024/25 respectively.  This funding is assumed to be on going. </w:t>
      </w:r>
    </w:p>
    <w:p w14:paraId="18D44AAD" w14:textId="2341853F" w:rsidR="00427DAD" w:rsidRDefault="00427DAD" w:rsidP="00F91347">
      <w:pPr>
        <w:ind w:left="720"/>
        <w:jc w:val="both"/>
        <w:rPr>
          <w:rFonts w:cs="Arial"/>
          <w:szCs w:val="24"/>
        </w:rPr>
      </w:pPr>
    </w:p>
    <w:p w14:paraId="23A196C8" w14:textId="0D8ACC3C" w:rsidR="00427DAD" w:rsidRDefault="001750AB" w:rsidP="001750AB">
      <w:pPr>
        <w:ind w:left="720" w:hanging="720"/>
        <w:jc w:val="both"/>
        <w:rPr>
          <w:rFonts w:cs="Arial"/>
          <w:szCs w:val="24"/>
        </w:rPr>
      </w:pPr>
      <w:r>
        <w:rPr>
          <w:rFonts w:cs="Arial"/>
          <w:szCs w:val="24"/>
        </w:rPr>
        <w:lastRenderedPageBreak/>
        <w:t>1.31</w:t>
      </w:r>
      <w:r>
        <w:rPr>
          <w:rFonts w:cs="Arial"/>
          <w:szCs w:val="24"/>
        </w:rPr>
        <w:tab/>
      </w:r>
      <w:r w:rsidR="00427DAD">
        <w:rPr>
          <w:rFonts w:cs="Arial"/>
          <w:szCs w:val="24"/>
        </w:rPr>
        <w:t xml:space="preserve">The additional funding for Local Government that is being channelled through the Improved Better Care Fund (IBCF) is estimated to be £930k in 2023/24 and £620k in 2024/25.  As this funding must be pooled with Health within the Better Care Fund, the MTFS assumption is that this additional funding will be cost neutral to the MTFS. </w:t>
      </w:r>
    </w:p>
    <w:p w14:paraId="41C2DE06" w14:textId="6BCC615F" w:rsidR="00427DAD" w:rsidRDefault="00427DAD" w:rsidP="00F91347">
      <w:pPr>
        <w:ind w:left="720"/>
        <w:jc w:val="both"/>
        <w:rPr>
          <w:rFonts w:cs="Arial"/>
          <w:szCs w:val="24"/>
        </w:rPr>
      </w:pPr>
    </w:p>
    <w:p w14:paraId="1AC06782" w14:textId="2087FBEC" w:rsidR="00427DAD" w:rsidRDefault="001750AB" w:rsidP="001750AB">
      <w:pPr>
        <w:jc w:val="both"/>
        <w:rPr>
          <w:rFonts w:cs="Arial"/>
          <w:szCs w:val="24"/>
        </w:rPr>
      </w:pPr>
      <w:r>
        <w:rPr>
          <w:rFonts w:cs="Arial"/>
          <w:szCs w:val="24"/>
        </w:rPr>
        <w:t>1.32</w:t>
      </w:r>
      <w:r>
        <w:rPr>
          <w:rFonts w:cs="Arial"/>
          <w:szCs w:val="24"/>
        </w:rPr>
        <w:tab/>
      </w:r>
      <w:r w:rsidR="00427DAD" w:rsidRPr="00E900D7">
        <w:rPr>
          <w:rFonts w:cs="Arial"/>
          <w:szCs w:val="24"/>
        </w:rPr>
        <w:t xml:space="preserve">Directorate adjustments are detailed in Appendix </w:t>
      </w:r>
      <w:r w:rsidR="00F14862" w:rsidRPr="00E900D7">
        <w:rPr>
          <w:rFonts w:cs="Arial"/>
          <w:szCs w:val="24"/>
        </w:rPr>
        <w:t>1A</w:t>
      </w:r>
      <w:r w:rsidR="00427DAD" w:rsidRPr="00E900D7">
        <w:rPr>
          <w:rFonts w:cs="Arial"/>
          <w:szCs w:val="24"/>
        </w:rPr>
        <w:t>.</w:t>
      </w:r>
    </w:p>
    <w:p w14:paraId="6CF571D3" w14:textId="1F1CA663" w:rsidR="00427DAD" w:rsidRDefault="00427DAD" w:rsidP="00F91347">
      <w:pPr>
        <w:ind w:left="720"/>
        <w:jc w:val="both"/>
        <w:rPr>
          <w:rFonts w:cs="Arial"/>
          <w:szCs w:val="24"/>
        </w:rPr>
      </w:pPr>
    </w:p>
    <w:p w14:paraId="2927EBD3" w14:textId="0AE5A168" w:rsidR="00427DAD" w:rsidRDefault="001750AB" w:rsidP="001750AB">
      <w:pPr>
        <w:ind w:left="720" w:hanging="720"/>
        <w:jc w:val="both"/>
        <w:rPr>
          <w:rFonts w:cs="Arial"/>
          <w:szCs w:val="24"/>
        </w:rPr>
      </w:pPr>
      <w:r>
        <w:rPr>
          <w:rFonts w:cs="Arial"/>
          <w:szCs w:val="24"/>
        </w:rPr>
        <w:t>1.33</w:t>
      </w:r>
      <w:r>
        <w:rPr>
          <w:rFonts w:cs="Arial"/>
          <w:szCs w:val="24"/>
        </w:rPr>
        <w:tab/>
      </w:r>
      <w:r w:rsidR="00427DAD">
        <w:rPr>
          <w:rFonts w:cs="Arial"/>
          <w:szCs w:val="24"/>
        </w:rPr>
        <w:t>The 2022/23 budget is forecasting an overspend</w:t>
      </w:r>
      <w:r w:rsidR="006A3BAD">
        <w:rPr>
          <w:rFonts w:cs="Arial"/>
          <w:szCs w:val="24"/>
        </w:rPr>
        <w:t xml:space="preserve"> of £11.513m. </w:t>
      </w:r>
      <w:proofErr w:type="gramStart"/>
      <w:r w:rsidR="006A3BAD">
        <w:rPr>
          <w:rFonts w:cs="Arial"/>
          <w:szCs w:val="24"/>
        </w:rPr>
        <w:t>A number of</w:t>
      </w:r>
      <w:proofErr w:type="gramEnd"/>
      <w:r w:rsidR="006A3BAD">
        <w:rPr>
          <w:rFonts w:cs="Arial"/>
          <w:szCs w:val="24"/>
        </w:rPr>
        <w:t xml:space="preserve"> the pressures will continue into 2023/24 and need to </w:t>
      </w:r>
      <w:r w:rsidR="009009D5">
        <w:rPr>
          <w:rFonts w:cs="Arial"/>
          <w:szCs w:val="24"/>
        </w:rPr>
        <w:t xml:space="preserve">be </w:t>
      </w:r>
      <w:r w:rsidR="006A3BAD">
        <w:rPr>
          <w:rFonts w:cs="Arial"/>
          <w:szCs w:val="24"/>
        </w:rPr>
        <w:t xml:space="preserve">reflected in the budget setting process.  The impact into 2023/24 is currently estimated at £8.8m. There is a clear expectation that the </w:t>
      </w:r>
      <w:r w:rsidR="009009D5">
        <w:rPr>
          <w:rFonts w:cs="Arial"/>
          <w:szCs w:val="24"/>
        </w:rPr>
        <w:t>in-year</w:t>
      </w:r>
      <w:r w:rsidR="006A3BAD">
        <w:rPr>
          <w:rFonts w:cs="Arial"/>
          <w:szCs w:val="24"/>
        </w:rPr>
        <w:t xml:space="preserve"> pressure will reduce</w:t>
      </w:r>
      <w:r w:rsidR="001F4763">
        <w:rPr>
          <w:rFonts w:cs="Arial"/>
          <w:szCs w:val="24"/>
        </w:rPr>
        <w:t>,</w:t>
      </w:r>
      <w:r w:rsidR="006A3BAD">
        <w:rPr>
          <w:rFonts w:cs="Arial"/>
          <w:szCs w:val="24"/>
        </w:rPr>
        <w:t xml:space="preserve"> which could have an impact on the pressures carried forward into 2024/25 and theses will be refined in the </w:t>
      </w:r>
      <w:r w:rsidR="00484633">
        <w:rPr>
          <w:rFonts w:cs="Arial"/>
          <w:szCs w:val="24"/>
        </w:rPr>
        <w:t>time</w:t>
      </w:r>
      <w:r w:rsidR="006A3BAD">
        <w:rPr>
          <w:rFonts w:cs="Arial"/>
          <w:szCs w:val="24"/>
        </w:rPr>
        <w:t xml:space="preserve"> </w:t>
      </w:r>
      <w:r w:rsidR="008150CB">
        <w:rPr>
          <w:rFonts w:cs="Arial"/>
          <w:szCs w:val="24"/>
        </w:rPr>
        <w:t>for</w:t>
      </w:r>
      <w:r w:rsidR="006A3BAD">
        <w:rPr>
          <w:rFonts w:cs="Arial"/>
          <w:szCs w:val="24"/>
        </w:rPr>
        <w:t xml:space="preserve"> final budget in February 2023. </w:t>
      </w:r>
      <w:r w:rsidR="00427DAD">
        <w:rPr>
          <w:rFonts w:cs="Arial"/>
          <w:szCs w:val="24"/>
        </w:rPr>
        <w:t xml:space="preserve"> </w:t>
      </w:r>
    </w:p>
    <w:p w14:paraId="1E4F38B3" w14:textId="603EFF78" w:rsidR="00C56EF6" w:rsidRDefault="00C56EF6" w:rsidP="00F91347">
      <w:pPr>
        <w:ind w:left="720"/>
        <w:jc w:val="both"/>
        <w:rPr>
          <w:rFonts w:cs="Arial"/>
          <w:szCs w:val="24"/>
        </w:rPr>
      </w:pPr>
    </w:p>
    <w:p w14:paraId="52FBC40B" w14:textId="22E4C992" w:rsidR="00BE55B8" w:rsidRDefault="0049566F" w:rsidP="0049566F">
      <w:pPr>
        <w:ind w:left="720" w:hanging="720"/>
        <w:jc w:val="both"/>
        <w:rPr>
          <w:rFonts w:cs="Arial"/>
          <w:szCs w:val="24"/>
        </w:rPr>
      </w:pPr>
      <w:bookmarkStart w:id="8" w:name="_Hlk58479709"/>
      <w:r>
        <w:rPr>
          <w:rFonts w:cs="Arial"/>
          <w:szCs w:val="24"/>
        </w:rPr>
        <w:t>1.34</w:t>
      </w:r>
      <w:r>
        <w:rPr>
          <w:rFonts w:cs="Arial"/>
          <w:szCs w:val="24"/>
        </w:rPr>
        <w:tab/>
      </w:r>
      <w:r w:rsidR="00484633">
        <w:rPr>
          <w:rFonts w:cs="Arial"/>
          <w:szCs w:val="24"/>
        </w:rPr>
        <w:t>After all the</w:t>
      </w:r>
      <w:r w:rsidR="00A55AF7">
        <w:rPr>
          <w:rFonts w:cs="Arial"/>
          <w:szCs w:val="24"/>
        </w:rPr>
        <w:t xml:space="preserve"> </w:t>
      </w:r>
      <w:r w:rsidR="00484633">
        <w:rPr>
          <w:rFonts w:cs="Arial"/>
          <w:szCs w:val="24"/>
        </w:rPr>
        <w:t>adjustments</w:t>
      </w:r>
      <w:r w:rsidR="00A55AF7">
        <w:rPr>
          <w:rFonts w:cs="Arial"/>
          <w:szCs w:val="24"/>
        </w:rPr>
        <w:t>, the</w:t>
      </w:r>
      <w:r w:rsidR="00484633">
        <w:rPr>
          <w:rFonts w:cs="Arial"/>
          <w:szCs w:val="24"/>
        </w:rPr>
        <w:t xml:space="preserve"> result i</w:t>
      </w:r>
      <w:r w:rsidR="00A55AF7">
        <w:rPr>
          <w:rFonts w:cs="Arial"/>
          <w:szCs w:val="24"/>
        </w:rPr>
        <w:t>s</w:t>
      </w:r>
      <w:r w:rsidR="00484633">
        <w:rPr>
          <w:rFonts w:cs="Arial"/>
          <w:szCs w:val="24"/>
        </w:rPr>
        <w:t xml:space="preserve"> an estimated gap across the MTFS </w:t>
      </w:r>
      <w:r w:rsidR="00A55AF7">
        <w:rPr>
          <w:rFonts w:cs="Arial"/>
          <w:szCs w:val="24"/>
        </w:rPr>
        <w:t xml:space="preserve">of </w:t>
      </w:r>
      <w:r w:rsidR="00484633">
        <w:rPr>
          <w:rFonts w:cs="Arial"/>
          <w:szCs w:val="24"/>
        </w:rPr>
        <w:t>£2</w:t>
      </w:r>
      <w:r w:rsidR="00490667">
        <w:rPr>
          <w:rFonts w:cs="Arial"/>
          <w:szCs w:val="24"/>
        </w:rPr>
        <w:t>1.88</w:t>
      </w:r>
      <w:r w:rsidR="00994E87">
        <w:rPr>
          <w:rFonts w:cs="Arial"/>
          <w:szCs w:val="24"/>
        </w:rPr>
        <w:t>7</w:t>
      </w:r>
      <w:r w:rsidR="00490667">
        <w:rPr>
          <w:rFonts w:cs="Arial"/>
          <w:szCs w:val="24"/>
        </w:rPr>
        <w:t>m</w:t>
      </w:r>
    </w:p>
    <w:p w14:paraId="364BDBE6" w14:textId="561B2666" w:rsidR="00484633" w:rsidRDefault="00484633" w:rsidP="00A55AF7">
      <w:pPr>
        <w:ind w:firstLine="720"/>
        <w:jc w:val="both"/>
        <w:rPr>
          <w:rFonts w:cs="Arial"/>
          <w:szCs w:val="24"/>
        </w:rPr>
      </w:pPr>
      <w:r>
        <w:rPr>
          <w:rFonts w:cs="Arial"/>
          <w:szCs w:val="24"/>
        </w:rPr>
        <w:t>2023/24 £10.923m</w:t>
      </w:r>
    </w:p>
    <w:p w14:paraId="6A9CE9D9" w14:textId="2E4D03C6" w:rsidR="00484633" w:rsidRDefault="00484633" w:rsidP="00A55AF7">
      <w:pPr>
        <w:ind w:firstLine="720"/>
        <w:jc w:val="both"/>
        <w:rPr>
          <w:rFonts w:cs="Arial"/>
          <w:szCs w:val="24"/>
        </w:rPr>
      </w:pPr>
      <w:r>
        <w:rPr>
          <w:rFonts w:cs="Arial"/>
          <w:szCs w:val="24"/>
        </w:rPr>
        <w:t>2024/25 £</w:t>
      </w:r>
      <w:r w:rsidR="002C6801">
        <w:rPr>
          <w:rFonts w:cs="Arial"/>
          <w:szCs w:val="24"/>
        </w:rPr>
        <w:t>0</w:t>
      </w:r>
      <w:r w:rsidR="00490667">
        <w:rPr>
          <w:rFonts w:cs="Arial"/>
          <w:szCs w:val="24"/>
        </w:rPr>
        <w:t>m</w:t>
      </w:r>
    </w:p>
    <w:p w14:paraId="5E2FBA17" w14:textId="04CAC772" w:rsidR="00484633" w:rsidRPr="00484633" w:rsidRDefault="00484633" w:rsidP="00A55AF7">
      <w:pPr>
        <w:ind w:firstLine="709"/>
        <w:jc w:val="both"/>
        <w:rPr>
          <w:rFonts w:cs="Arial"/>
          <w:szCs w:val="24"/>
        </w:rPr>
      </w:pPr>
      <w:r>
        <w:rPr>
          <w:rFonts w:cs="Arial"/>
          <w:szCs w:val="24"/>
        </w:rPr>
        <w:t>2025/26 £1</w:t>
      </w:r>
      <w:r w:rsidR="00490667">
        <w:rPr>
          <w:rFonts w:cs="Arial"/>
          <w:szCs w:val="24"/>
        </w:rPr>
        <w:t>0.964</w:t>
      </w:r>
      <w:r>
        <w:rPr>
          <w:rFonts w:cs="Arial"/>
          <w:szCs w:val="24"/>
        </w:rPr>
        <w:t>m</w:t>
      </w:r>
    </w:p>
    <w:p w14:paraId="0C1CF484" w14:textId="72E76113" w:rsidR="00BE55B8" w:rsidRDefault="00BE55B8" w:rsidP="00A564DC">
      <w:pPr>
        <w:pStyle w:val="ListParagraph"/>
        <w:ind w:left="1080"/>
        <w:jc w:val="both"/>
        <w:rPr>
          <w:bCs/>
          <w:color w:val="FF0000"/>
        </w:rPr>
      </w:pPr>
    </w:p>
    <w:p w14:paraId="3183F896" w14:textId="1EC8C4EF" w:rsidR="00BE55B8" w:rsidRDefault="0049566F" w:rsidP="0049566F">
      <w:pPr>
        <w:ind w:left="709" w:hanging="709"/>
        <w:jc w:val="both"/>
        <w:rPr>
          <w:bCs/>
        </w:rPr>
      </w:pPr>
      <w:r>
        <w:rPr>
          <w:bCs/>
        </w:rPr>
        <w:t>1.35</w:t>
      </w:r>
      <w:r>
        <w:rPr>
          <w:bCs/>
        </w:rPr>
        <w:tab/>
      </w:r>
      <w:r w:rsidR="00A55AF7">
        <w:rPr>
          <w:bCs/>
        </w:rPr>
        <w:t xml:space="preserve">Using one off </w:t>
      </w:r>
      <w:r w:rsidR="0098531C">
        <w:rPr>
          <w:bCs/>
        </w:rPr>
        <w:t>reserve</w:t>
      </w:r>
      <w:r w:rsidR="00A55AF7">
        <w:rPr>
          <w:bCs/>
        </w:rPr>
        <w:t xml:space="preserve"> is an action of last resort and it is important that the Council, moving forward, manages within its budget envelope. Therefore, next steps between now and final budget in February are:</w:t>
      </w:r>
    </w:p>
    <w:p w14:paraId="56FB03E2" w14:textId="76D0D18F" w:rsidR="00A55AF7" w:rsidRDefault="00A55AF7" w:rsidP="00A55AF7">
      <w:pPr>
        <w:ind w:left="709" w:firstLine="11"/>
        <w:jc w:val="both"/>
        <w:rPr>
          <w:bCs/>
        </w:rPr>
      </w:pPr>
    </w:p>
    <w:p w14:paraId="440460B2" w14:textId="0318F98A" w:rsidR="00A55AF7" w:rsidRDefault="00A55AF7" w:rsidP="00537E00">
      <w:pPr>
        <w:pStyle w:val="ListParagraph"/>
        <w:numPr>
          <w:ilvl w:val="0"/>
          <w:numId w:val="8"/>
        </w:numPr>
        <w:jc w:val="both"/>
        <w:rPr>
          <w:bCs/>
        </w:rPr>
      </w:pPr>
      <w:r>
        <w:rPr>
          <w:bCs/>
        </w:rPr>
        <w:t>Clarify the implications on the MTFS of the Indicative Financial Settlement when received in late December</w:t>
      </w:r>
    </w:p>
    <w:p w14:paraId="7029C36D" w14:textId="031E273D" w:rsidR="00A55AF7" w:rsidRDefault="00A55AF7" w:rsidP="00537E00">
      <w:pPr>
        <w:pStyle w:val="ListParagraph"/>
        <w:numPr>
          <w:ilvl w:val="0"/>
          <w:numId w:val="8"/>
        </w:numPr>
        <w:jc w:val="both"/>
        <w:rPr>
          <w:bCs/>
        </w:rPr>
      </w:pPr>
      <w:r>
        <w:rPr>
          <w:bCs/>
        </w:rPr>
        <w:t xml:space="preserve">Ensure current </w:t>
      </w:r>
      <w:r w:rsidR="00001227">
        <w:rPr>
          <w:bCs/>
        </w:rPr>
        <w:t xml:space="preserve">in </w:t>
      </w:r>
      <w:r>
        <w:rPr>
          <w:bCs/>
        </w:rPr>
        <w:t xml:space="preserve">year pressures, estimated </w:t>
      </w:r>
      <w:r w:rsidR="00001227">
        <w:rPr>
          <w:bCs/>
        </w:rPr>
        <w:t>at £</w:t>
      </w:r>
      <w:r>
        <w:rPr>
          <w:bCs/>
        </w:rPr>
        <w:t xml:space="preserve">11.5m, are reduced quickly and sustainably to reduce the impact into future years. </w:t>
      </w:r>
    </w:p>
    <w:p w14:paraId="48C87595" w14:textId="0E668D90" w:rsidR="00A55AF7" w:rsidRDefault="00001227" w:rsidP="00537E00">
      <w:pPr>
        <w:pStyle w:val="ListParagraph"/>
        <w:numPr>
          <w:ilvl w:val="0"/>
          <w:numId w:val="8"/>
        </w:numPr>
        <w:jc w:val="both"/>
        <w:rPr>
          <w:bCs/>
        </w:rPr>
      </w:pPr>
      <w:r>
        <w:rPr>
          <w:bCs/>
        </w:rPr>
        <w:t xml:space="preserve">Develop a programme of efficiency savings to close the estimated MTFS gap, focusing on 2023/24 in the first instance </w:t>
      </w:r>
    </w:p>
    <w:bookmarkEnd w:id="8"/>
    <w:p w14:paraId="1A1C3819" w14:textId="77777777" w:rsidR="008C0512" w:rsidRDefault="008C0512" w:rsidP="00875D89">
      <w:pPr>
        <w:jc w:val="both"/>
      </w:pPr>
    </w:p>
    <w:p w14:paraId="7F7ED67F" w14:textId="4C99A3D1" w:rsidR="00F126A4" w:rsidRPr="00E900D7" w:rsidRDefault="00F8748B" w:rsidP="00F43D1B">
      <w:pPr>
        <w:ind w:firstLine="709"/>
        <w:jc w:val="both"/>
        <w:rPr>
          <w:b/>
        </w:rPr>
      </w:pPr>
      <w:r w:rsidRPr="00E900D7">
        <w:rPr>
          <w:b/>
        </w:rPr>
        <w:t xml:space="preserve">Budget </w:t>
      </w:r>
      <w:r w:rsidR="0046793A" w:rsidRPr="00E900D7">
        <w:rPr>
          <w:b/>
        </w:rPr>
        <w:t>Refresh, Growth &amp; Savings</w:t>
      </w:r>
      <w:r w:rsidR="0078297E" w:rsidRPr="00E900D7">
        <w:rPr>
          <w:b/>
        </w:rPr>
        <w:t xml:space="preserve"> </w:t>
      </w:r>
    </w:p>
    <w:p w14:paraId="711AFF3B" w14:textId="77777777" w:rsidR="00947E86" w:rsidRPr="00226A43" w:rsidRDefault="00947E86" w:rsidP="00F43D1B">
      <w:pPr>
        <w:ind w:firstLine="709"/>
        <w:jc w:val="both"/>
        <w:rPr>
          <w:b/>
          <w:highlight w:val="yellow"/>
        </w:rPr>
      </w:pPr>
    </w:p>
    <w:p w14:paraId="111183CF" w14:textId="3851F1DC" w:rsidR="00967747" w:rsidRDefault="00AD2D60" w:rsidP="00AD2D60">
      <w:pPr>
        <w:ind w:left="709" w:hanging="709"/>
        <w:jc w:val="both"/>
      </w:pPr>
      <w:r>
        <w:t>1.</w:t>
      </w:r>
      <w:r w:rsidR="0049566F">
        <w:t>36</w:t>
      </w:r>
      <w:r>
        <w:tab/>
      </w:r>
      <w:r w:rsidR="00967747" w:rsidRPr="006D4A23">
        <w:t>There is a commitment to refresh the three-year MTFS annually to ensure it remains reflective of the changing Harrow and Local Government landscape. Table 2 below summarises the savings and growth previously agreed as part of the 2022/23 process.   This shows that there is net growth of £1.901m in 2023/24 and £750k in 2024/25</w:t>
      </w:r>
      <w:r w:rsidR="00967747">
        <w:t>.  Therefore, this is net growth across the 2 years of £2.651m.</w:t>
      </w:r>
    </w:p>
    <w:p w14:paraId="74EFC794" w14:textId="6B3E49B6" w:rsidR="00967747" w:rsidRDefault="00967747" w:rsidP="00967747">
      <w:pPr>
        <w:jc w:val="both"/>
      </w:pPr>
    </w:p>
    <w:p w14:paraId="09DCEA0F" w14:textId="7E7A6893" w:rsidR="00967747" w:rsidRDefault="00967747" w:rsidP="00967747">
      <w:pPr>
        <w:ind w:left="709" w:hanging="709"/>
        <w:jc w:val="both"/>
      </w:pPr>
      <w:r>
        <w:t>1.</w:t>
      </w:r>
      <w:r w:rsidR="0049566F">
        <w:t>37</w:t>
      </w:r>
      <w:r>
        <w:tab/>
      </w:r>
      <w:r w:rsidRPr="006D4A23">
        <w:t>Table 3 summarises “new” savings and growth from the current 2023/</w:t>
      </w:r>
      <w:r w:rsidR="0098531C" w:rsidRPr="006D4A23">
        <w:t>24 budget</w:t>
      </w:r>
      <w:r w:rsidRPr="006D4A23">
        <w:t xml:space="preserve"> setting process.  </w:t>
      </w:r>
      <w:r>
        <w:t xml:space="preserve">This shows that there is net growth of £856k in 2023/24 and a net saving of (£710k) in 2024/25.  Therefore, this in net growth across the 2 years of £146k.  </w:t>
      </w:r>
      <w:r w:rsidRPr="006D4A23">
        <w:t>The summary information in the tables is support</w:t>
      </w:r>
      <w:r>
        <w:t>ed</w:t>
      </w:r>
      <w:r w:rsidRPr="006D4A23">
        <w:t xml:space="preserve"> by the details in appendices 1A and 1B</w:t>
      </w:r>
      <w:r>
        <w:t>.</w:t>
      </w:r>
    </w:p>
    <w:p w14:paraId="4F9EC83F" w14:textId="7B0BFC0A" w:rsidR="00967747" w:rsidRDefault="00967747" w:rsidP="00967747">
      <w:pPr>
        <w:jc w:val="both"/>
      </w:pPr>
    </w:p>
    <w:p w14:paraId="67D4D92B" w14:textId="6461CDD2" w:rsidR="00967747" w:rsidRDefault="00967747" w:rsidP="006C181F">
      <w:pPr>
        <w:ind w:firstLine="567"/>
        <w:jc w:val="both"/>
        <w:rPr>
          <w:b/>
        </w:rPr>
      </w:pPr>
      <w:r w:rsidRPr="006D4A23">
        <w:rPr>
          <w:b/>
        </w:rPr>
        <w:t xml:space="preserve">Table 2: Savings and Growth from the 2022/23 Budget Process </w:t>
      </w:r>
    </w:p>
    <w:p w14:paraId="030C9764" w14:textId="42C9DF54" w:rsidR="00D55380" w:rsidRDefault="00967747" w:rsidP="006C181F">
      <w:pPr>
        <w:ind w:left="709" w:hanging="142"/>
        <w:jc w:val="both"/>
        <w:rPr>
          <w:b/>
        </w:rPr>
      </w:pPr>
      <w:r w:rsidRPr="006D4A23">
        <w:rPr>
          <w:b/>
        </w:rPr>
        <w:t>(</w:t>
      </w:r>
      <w:r w:rsidR="006C181F" w:rsidRPr="006D4A23">
        <w:rPr>
          <w:b/>
        </w:rPr>
        <w:t>Detail</w:t>
      </w:r>
      <w:r w:rsidRPr="006D4A23">
        <w:rPr>
          <w:b/>
        </w:rPr>
        <w:t xml:space="preserve"> in Appendix 1B)</w:t>
      </w:r>
    </w:p>
    <w:p w14:paraId="428FEE17" w14:textId="5BF64300" w:rsidR="00967747" w:rsidRPr="00967747" w:rsidRDefault="00967747" w:rsidP="00967747">
      <w:pPr>
        <w:ind w:left="709" w:hanging="709"/>
        <w:jc w:val="both"/>
        <w:rPr>
          <w:b/>
          <w:u w:val="single"/>
        </w:rPr>
      </w:pPr>
    </w:p>
    <w:p w14:paraId="3AC4454E" w14:textId="6544F91C" w:rsidR="008559B3" w:rsidRPr="00226A43" w:rsidRDefault="00967747" w:rsidP="006C181F">
      <w:pPr>
        <w:ind w:firstLine="567"/>
        <w:jc w:val="both"/>
        <w:rPr>
          <w:b/>
          <w:highlight w:val="yellow"/>
          <w:u w:val="single"/>
        </w:rPr>
      </w:pPr>
      <w:r>
        <w:rPr>
          <w:b/>
          <w:u w:val="single"/>
        </w:rPr>
        <w:lastRenderedPageBreak/>
        <w:t xml:space="preserve"> </w:t>
      </w:r>
      <w:r w:rsidRPr="00235E57">
        <w:rPr>
          <w:noProof/>
        </w:rPr>
        <w:drawing>
          <wp:inline distT="0" distB="0" distL="0" distR="0" wp14:anchorId="42A86596" wp14:editId="514E02B5">
            <wp:extent cx="4908550" cy="2228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0" cy="2228850"/>
                    </a:xfrm>
                    <a:prstGeom prst="rect">
                      <a:avLst/>
                    </a:prstGeom>
                    <a:noFill/>
                    <a:ln>
                      <a:noFill/>
                    </a:ln>
                  </pic:spPr>
                </pic:pic>
              </a:graphicData>
            </a:graphic>
          </wp:inline>
        </w:drawing>
      </w:r>
    </w:p>
    <w:p w14:paraId="7732EA9A" w14:textId="775F01EA" w:rsidR="0059055D" w:rsidRDefault="0059055D" w:rsidP="003A1603">
      <w:pPr>
        <w:jc w:val="both"/>
        <w:rPr>
          <w:noProof/>
          <w:highlight w:val="yellow"/>
        </w:rPr>
      </w:pPr>
    </w:p>
    <w:p w14:paraId="12D96479" w14:textId="38F0302D" w:rsidR="0059055D" w:rsidRDefault="0059055D" w:rsidP="00366537">
      <w:pPr>
        <w:ind w:left="709"/>
        <w:jc w:val="both"/>
        <w:rPr>
          <w:noProof/>
          <w:highlight w:val="yellow"/>
        </w:rPr>
      </w:pPr>
    </w:p>
    <w:p w14:paraId="1F6BF25D" w14:textId="77777777" w:rsidR="009E2134" w:rsidRDefault="00FC1BAE" w:rsidP="006C181F">
      <w:pPr>
        <w:ind w:firstLine="567"/>
        <w:rPr>
          <w:b/>
        </w:rPr>
      </w:pPr>
      <w:r>
        <w:rPr>
          <w:b/>
        </w:rPr>
        <w:t xml:space="preserve">Table 3:Savings and Growth from the 2023/24 Budget Process </w:t>
      </w:r>
    </w:p>
    <w:p w14:paraId="6E4809F6" w14:textId="1BB090C4" w:rsidR="00FC1BAE" w:rsidRDefault="00FC1BAE" w:rsidP="006C181F">
      <w:pPr>
        <w:ind w:firstLine="567"/>
        <w:rPr>
          <w:b/>
        </w:rPr>
      </w:pPr>
      <w:r>
        <w:rPr>
          <w:b/>
        </w:rPr>
        <w:t>(</w:t>
      </w:r>
      <w:r w:rsidR="006C181F">
        <w:rPr>
          <w:b/>
        </w:rPr>
        <w:t>Detail</w:t>
      </w:r>
      <w:r>
        <w:rPr>
          <w:b/>
        </w:rPr>
        <w:t xml:space="preserve"> is set out in Appendix 1A)</w:t>
      </w:r>
    </w:p>
    <w:p w14:paraId="168DF518" w14:textId="77777777" w:rsidR="0059055D" w:rsidRDefault="0059055D" w:rsidP="00366537">
      <w:pPr>
        <w:ind w:left="709"/>
        <w:jc w:val="both"/>
        <w:rPr>
          <w:noProof/>
          <w:highlight w:val="yellow"/>
        </w:rPr>
      </w:pPr>
    </w:p>
    <w:p w14:paraId="22CD50B0" w14:textId="47C0F8F1" w:rsidR="00967747" w:rsidRDefault="0059055D" w:rsidP="006C181F">
      <w:pPr>
        <w:ind w:firstLine="567"/>
        <w:jc w:val="both"/>
        <w:rPr>
          <w:noProof/>
          <w:highlight w:val="yellow"/>
        </w:rPr>
      </w:pPr>
      <w:r w:rsidRPr="00003525">
        <w:rPr>
          <w:noProof/>
        </w:rPr>
        <w:drawing>
          <wp:inline distT="0" distB="0" distL="0" distR="0" wp14:anchorId="511B025A" wp14:editId="14361781">
            <wp:extent cx="4895850" cy="2139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2139315"/>
                    </a:xfrm>
                    <a:prstGeom prst="rect">
                      <a:avLst/>
                    </a:prstGeom>
                    <a:noFill/>
                    <a:ln>
                      <a:noFill/>
                    </a:ln>
                  </pic:spPr>
                </pic:pic>
              </a:graphicData>
            </a:graphic>
          </wp:inline>
        </w:drawing>
      </w:r>
    </w:p>
    <w:p w14:paraId="5F7DC77C" w14:textId="775AC6EC" w:rsidR="00967747" w:rsidRDefault="00967747" w:rsidP="00366537">
      <w:pPr>
        <w:ind w:left="709"/>
        <w:jc w:val="both"/>
        <w:rPr>
          <w:noProof/>
          <w:highlight w:val="yellow"/>
        </w:rPr>
      </w:pPr>
    </w:p>
    <w:p w14:paraId="28C3588F" w14:textId="77777777" w:rsidR="008559B3" w:rsidRDefault="008559B3" w:rsidP="00235E57">
      <w:pPr>
        <w:rPr>
          <w:b/>
        </w:rPr>
      </w:pPr>
      <w:bookmarkStart w:id="9" w:name="_Hlk89123873"/>
    </w:p>
    <w:p w14:paraId="65A0BAB9" w14:textId="33BE673B" w:rsidR="00537428" w:rsidRDefault="00324804" w:rsidP="00180FFD">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r w:rsidR="00180FFD">
        <w:rPr>
          <w:b/>
        </w:rPr>
        <w:t xml:space="preserve"> </w:t>
      </w:r>
    </w:p>
    <w:p w14:paraId="2A8B1262" w14:textId="77777777" w:rsidR="00947E86" w:rsidRDefault="00947E86" w:rsidP="00180FFD">
      <w:pPr>
        <w:ind w:firstLine="709"/>
        <w:rPr>
          <w:b/>
        </w:rPr>
      </w:pPr>
    </w:p>
    <w:p w14:paraId="71CD7C9A" w14:textId="65490DFD" w:rsidR="00537428" w:rsidRDefault="00537428" w:rsidP="009525A9">
      <w:pPr>
        <w:ind w:left="709" w:hanging="709"/>
        <w:jc w:val="both"/>
      </w:pPr>
      <w:r>
        <w:t>1.</w:t>
      </w:r>
      <w:r w:rsidR="0049566F">
        <w:t>38</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0" w:name="_Hlk89123761"/>
      <w:r>
        <w:t xml:space="preserve">The flexibility </w:t>
      </w:r>
      <w:r w:rsidR="00180FFD">
        <w:t xml:space="preserve">has been extended on numerous occasions and is currently in place until 31 March 2025. </w:t>
      </w:r>
    </w:p>
    <w:bookmarkEnd w:id="10"/>
    <w:p w14:paraId="61424F01" w14:textId="77777777" w:rsidR="00537428" w:rsidRDefault="00537428" w:rsidP="009525A9">
      <w:pPr>
        <w:ind w:left="709" w:hanging="709"/>
        <w:jc w:val="both"/>
      </w:pPr>
    </w:p>
    <w:p w14:paraId="107322D8" w14:textId="51E19F34" w:rsidR="00085178" w:rsidRDefault="00537428" w:rsidP="009525A9">
      <w:pPr>
        <w:ind w:left="709" w:hanging="709"/>
        <w:jc w:val="both"/>
      </w:pPr>
      <w:r>
        <w:t>1.</w:t>
      </w:r>
      <w:r w:rsidR="0049566F">
        <w:t>39</w:t>
      </w:r>
      <w:r>
        <w:tab/>
      </w:r>
      <w:r w:rsidR="00180FFD">
        <w:t xml:space="preserve">The Council is working on a strategic review of its assets and part of this review will identify several sites for disposal as they are no longer economically viable. </w:t>
      </w:r>
      <w:r w:rsidR="00BF5075">
        <w:t>The 2023</w:t>
      </w:r>
      <w:r w:rsidR="00180FFD">
        <w:t xml:space="preserve">/24 MTFS includes a budget of £1.250m to fund the </w:t>
      </w:r>
      <w:r w:rsidR="00167DF5">
        <w:t xml:space="preserve">Regeneration Team.  The nature of this spend meets the capital flexibility criteria and the team will be funded under the capital flexibilities scheme and the £1.250m provision can be removed from the budget. The sum is re-instated in 2025/26 when the scheme is currently intended to end. </w:t>
      </w:r>
    </w:p>
    <w:p w14:paraId="2C0C838C" w14:textId="362FBA7D" w:rsidR="00F12DC4" w:rsidRDefault="00F12DC4" w:rsidP="00716EAF">
      <w:pPr>
        <w:ind w:left="709" w:hanging="709"/>
        <w:jc w:val="both"/>
      </w:pPr>
    </w:p>
    <w:p w14:paraId="60121CC2" w14:textId="77777777" w:rsidR="002F7C1F" w:rsidRDefault="002F7C1F" w:rsidP="00716EAF">
      <w:pPr>
        <w:ind w:left="709" w:hanging="709"/>
        <w:jc w:val="both"/>
      </w:pPr>
    </w:p>
    <w:p w14:paraId="42D6EB23" w14:textId="54D093BD" w:rsidR="00F14862" w:rsidRDefault="00F14862" w:rsidP="00F14862">
      <w:pPr>
        <w:pStyle w:val="ListParagraph"/>
        <w:ind w:left="0" w:firstLine="720"/>
        <w:rPr>
          <w:rFonts w:cs="Arial"/>
          <w:b/>
          <w:bCs/>
        </w:rPr>
      </w:pPr>
      <w:bookmarkStart w:id="11" w:name="_Hlk120480971"/>
      <w:r w:rsidRPr="006B54AD">
        <w:rPr>
          <w:rFonts w:cs="Arial"/>
          <w:b/>
        </w:rPr>
        <w:t>PUBLIC HEALTH FUNDING</w:t>
      </w:r>
      <w:r w:rsidRPr="00FF0697">
        <w:rPr>
          <w:rFonts w:cs="Arial"/>
        </w:rPr>
        <w:t xml:space="preserve"> </w:t>
      </w:r>
      <w:r w:rsidRPr="009525A9">
        <w:rPr>
          <w:rFonts w:cs="Arial"/>
          <w:b/>
          <w:bCs/>
        </w:rPr>
        <w:t>202</w:t>
      </w:r>
      <w:r>
        <w:rPr>
          <w:rFonts w:cs="Arial"/>
          <w:b/>
          <w:bCs/>
        </w:rPr>
        <w:t>3</w:t>
      </w:r>
      <w:r w:rsidRPr="009525A9">
        <w:rPr>
          <w:rFonts w:cs="Arial"/>
          <w:b/>
          <w:bCs/>
        </w:rPr>
        <w:t>/2</w:t>
      </w:r>
      <w:r>
        <w:rPr>
          <w:rFonts w:cs="Arial"/>
          <w:b/>
          <w:bCs/>
        </w:rPr>
        <w:t xml:space="preserve">4 </w:t>
      </w:r>
    </w:p>
    <w:p w14:paraId="60C08CE7" w14:textId="77777777" w:rsidR="002F3AF2" w:rsidRDefault="002F3AF2" w:rsidP="00F14862">
      <w:pPr>
        <w:pStyle w:val="ListParagraph"/>
        <w:ind w:left="0" w:firstLine="720"/>
        <w:rPr>
          <w:rFonts w:cs="Arial"/>
        </w:rPr>
      </w:pPr>
    </w:p>
    <w:p w14:paraId="4A0768A5" w14:textId="4C957EB2" w:rsidR="00F14862" w:rsidRPr="009525A9" w:rsidRDefault="00F14862" w:rsidP="0098531C">
      <w:pPr>
        <w:ind w:left="720" w:hanging="720"/>
        <w:jc w:val="both"/>
        <w:rPr>
          <w:rFonts w:cs="Arial"/>
          <w:szCs w:val="24"/>
        </w:rPr>
      </w:pPr>
      <w:r>
        <w:rPr>
          <w:rFonts w:cs="Arial"/>
          <w:szCs w:val="24"/>
        </w:rPr>
        <w:t>1.</w:t>
      </w:r>
      <w:r w:rsidR="0049566F">
        <w:rPr>
          <w:rFonts w:cs="Arial"/>
          <w:szCs w:val="24"/>
        </w:rPr>
        <w:t>40</w:t>
      </w:r>
      <w:r>
        <w:rPr>
          <w:rFonts w:cs="Arial"/>
          <w:szCs w:val="24"/>
        </w:rPr>
        <w:tab/>
      </w:r>
      <w:r w:rsidRPr="009525A9">
        <w:rPr>
          <w:rFonts w:cs="Arial"/>
          <w:szCs w:val="24"/>
        </w:rPr>
        <w:t>In 202</w:t>
      </w:r>
      <w:r>
        <w:rPr>
          <w:rFonts w:cs="Arial"/>
          <w:szCs w:val="24"/>
        </w:rPr>
        <w:t>2</w:t>
      </w:r>
      <w:r w:rsidRPr="009525A9">
        <w:rPr>
          <w:rFonts w:cs="Arial"/>
          <w:szCs w:val="24"/>
        </w:rPr>
        <w:t>/2</w:t>
      </w:r>
      <w:r>
        <w:rPr>
          <w:rFonts w:cs="Arial"/>
          <w:szCs w:val="24"/>
        </w:rPr>
        <w:t>3</w:t>
      </w:r>
      <w:r w:rsidRPr="009525A9">
        <w:rPr>
          <w:rFonts w:cs="Arial"/>
          <w:szCs w:val="24"/>
        </w:rPr>
        <w:t xml:space="preserve"> the total public health grant to local authorities totalled £3.</w:t>
      </w:r>
      <w:r>
        <w:rPr>
          <w:rFonts w:cs="Arial"/>
          <w:szCs w:val="24"/>
        </w:rPr>
        <w:t>417</w:t>
      </w:r>
      <w:r w:rsidRPr="009525A9">
        <w:rPr>
          <w:rFonts w:cs="Arial"/>
          <w:szCs w:val="24"/>
        </w:rPr>
        <w:t>bn, with £11.</w:t>
      </w:r>
      <w:r>
        <w:rPr>
          <w:rFonts w:cs="Arial"/>
          <w:szCs w:val="24"/>
        </w:rPr>
        <w:t>62</w:t>
      </w:r>
      <w:r w:rsidRPr="009525A9">
        <w:rPr>
          <w:rFonts w:cs="Arial"/>
          <w:szCs w:val="24"/>
        </w:rPr>
        <w:t xml:space="preserve">m being allocated to Harrow.  The grant is ringfenced for use on </w:t>
      </w:r>
      <w:r w:rsidRPr="009525A9">
        <w:rPr>
          <w:rFonts w:cs="Arial"/>
          <w:szCs w:val="24"/>
        </w:rPr>
        <w:lastRenderedPageBreak/>
        <w:t>public health functions exclusively for all ages of the population and must be spent in accordance with grant conditions on expenditure incurred by local authorities for the purposes of their public health functions, as specified in Section 73</w:t>
      </w:r>
      <w:r w:rsidR="00CE7759" w:rsidRPr="009525A9">
        <w:rPr>
          <w:rFonts w:cs="Arial"/>
          <w:szCs w:val="24"/>
        </w:rPr>
        <w:t>B (</w:t>
      </w:r>
      <w:r w:rsidRPr="009525A9">
        <w:rPr>
          <w:rFonts w:cs="Arial"/>
          <w:szCs w:val="24"/>
        </w:rPr>
        <w:t xml:space="preserve">2) of the National Health Service Act 2006.  </w:t>
      </w:r>
    </w:p>
    <w:p w14:paraId="19465C62" w14:textId="77777777" w:rsidR="00F14862" w:rsidRPr="009525A9" w:rsidRDefault="00F14862" w:rsidP="00F14862">
      <w:pPr>
        <w:spacing w:after="200"/>
        <w:contextualSpacing/>
        <w:jc w:val="both"/>
        <w:rPr>
          <w:rFonts w:cs="Arial"/>
          <w:szCs w:val="24"/>
        </w:rPr>
      </w:pPr>
    </w:p>
    <w:p w14:paraId="3B52D84B" w14:textId="2F86E421" w:rsidR="00F14862" w:rsidRPr="009525A9" w:rsidRDefault="00F14862" w:rsidP="00F14862">
      <w:pPr>
        <w:spacing w:after="200"/>
        <w:ind w:left="720" w:hanging="720"/>
        <w:contextualSpacing/>
        <w:jc w:val="both"/>
        <w:rPr>
          <w:rFonts w:cs="Arial"/>
          <w:szCs w:val="24"/>
        </w:rPr>
      </w:pPr>
      <w:r>
        <w:rPr>
          <w:rFonts w:cs="Arial"/>
          <w:szCs w:val="24"/>
        </w:rPr>
        <w:t>1.</w:t>
      </w:r>
      <w:r w:rsidR="0049566F">
        <w:rPr>
          <w:rFonts w:cs="Arial"/>
          <w:szCs w:val="24"/>
        </w:rPr>
        <w:t>41</w:t>
      </w:r>
      <w:r>
        <w:rPr>
          <w:rFonts w:cs="Arial"/>
          <w:szCs w:val="24"/>
        </w:rPr>
        <w:tab/>
      </w:r>
      <w:r w:rsidRPr="009525A9">
        <w:rPr>
          <w:rFonts w:cs="Arial"/>
          <w:szCs w:val="24"/>
        </w:rPr>
        <w:t xml:space="preserve">The draft Public Health commissioning intentions detailed in </w:t>
      </w:r>
      <w:r w:rsidRPr="00040D6D">
        <w:rPr>
          <w:rFonts w:cs="Arial"/>
          <w:szCs w:val="24"/>
        </w:rPr>
        <w:t xml:space="preserve">Appendix </w:t>
      </w:r>
      <w:r>
        <w:rPr>
          <w:rFonts w:cs="Arial"/>
          <w:szCs w:val="24"/>
        </w:rPr>
        <w:t>3</w:t>
      </w:r>
      <w:r w:rsidRPr="009525A9">
        <w:rPr>
          <w:rFonts w:cs="Arial"/>
          <w:szCs w:val="24"/>
        </w:rPr>
        <w:t xml:space="preserve"> are based on the current (202</w:t>
      </w:r>
      <w:r>
        <w:rPr>
          <w:rFonts w:cs="Arial"/>
          <w:szCs w:val="24"/>
        </w:rPr>
        <w:t>2/</w:t>
      </w:r>
      <w:r w:rsidRPr="009525A9">
        <w:rPr>
          <w:rFonts w:cs="Arial"/>
          <w:szCs w:val="24"/>
        </w:rPr>
        <w:t>2</w:t>
      </w:r>
      <w:r>
        <w:rPr>
          <w:rFonts w:cs="Arial"/>
          <w:szCs w:val="24"/>
        </w:rPr>
        <w:t>3</w:t>
      </w:r>
      <w:r w:rsidRPr="009525A9">
        <w:rPr>
          <w:rFonts w:cs="Arial"/>
          <w:szCs w:val="24"/>
        </w:rPr>
        <w:t>) grant allocation as Public Health England have yet to announce national funding for 202</w:t>
      </w:r>
      <w:r>
        <w:rPr>
          <w:rFonts w:cs="Arial"/>
          <w:szCs w:val="24"/>
        </w:rPr>
        <w:t>3/24</w:t>
      </w:r>
      <w:r w:rsidRPr="009525A9">
        <w:rPr>
          <w:rFonts w:cs="Arial"/>
          <w:szCs w:val="24"/>
        </w:rPr>
        <w:t xml:space="preserve">, however the comprehensive spending review confirmed that the grant would be maintained in real terms.  These commissioning intentions reflect alignment with the Health &amp; Wellbeing Strategy, Borough </w:t>
      </w:r>
      <w:r w:rsidR="00CE7759" w:rsidRPr="009525A9">
        <w:rPr>
          <w:rFonts w:cs="Arial"/>
          <w:szCs w:val="24"/>
        </w:rPr>
        <w:t>Plan,</w:t>
      </w:r>
      <w:r w:rsidRPr="009525A9">
        <w:rPr>
          <w:rFonts w:cs="Arial"/>
          <w:szCs w:val="24"/>
        </w:rPr>
        <w:t xml:space="preserve"> and evidence of population priorities.  </w:t>
      </w:r>
    </w:p>
    <w:p w14:paraId="74409407" w14:textId="77777777" w:rsidR="00F14862" w:rsidRPr="009525A9" w:rsidRDefault="00F14862" w:rsidP="00F14862">
      <w:pPr>
        <w:spacing w:after="200"/>
        <w:contextualSpacing/>
        <w:jc w:val="both"/>
        <w:rPr>
          <w:rFonts w:cs="Arial"/>
          <w:szCs w:val="24"/>
        </w:rPr>
      </w:pPr>
    </w:p>
    <w:p w14:paraId="6C7BC820" w14:textId="0F4AA74C" w:rsidR="00F14862" w:rsidRDefault="00F14862" w:rsidP="00F14862">
      <w:pPr>
        <w:spacing w:after="200"/>
        <w:ind w:left="720" w:hanging="720"/>
        <w:contextualSpacing/>
        <w:jc w:val="both"/>
        <w:rPr>
          <w:rFonts w:cs="Arial"/>
          <w:sz w:val="20"/>
          <w:lang w:val="en-US"/>
        </w:rPr>
      </w:pPr>
      <w:r>
        <w:rPr>
          <w:rFonts w:cs="Arial"/>
          <w:szCs w:val="24"/>
        </w:rPr>
        <w:t>1.</w:t>
      </w:r>
      <w:r w:rsidR="0049566F">
        <w:rPr>
          <w:rFonts w:cs="Arial"/>
          <w:szCs w:val="24"/>
        </w:rPr>
        <w:t>42</w:t>
      </w:r>
      <w:r>
        <w:rPr>
          <w:rFonts w:cs="Arial"/>
          <w:szCs w:val="24"/>
        </w:rPr>
        <w:tab/>
      </w:r>
      <w:r w:rsidRPr="009525A9">
        <w:rPr>
          <w:rFonts w:cs="Arial"/>
          <w:szCs w:val="24"/>
        </w:rPr>
        <w:t>The Council consider that this level of funding enables the Council’s overarching statutory duties (including equality duties) to be maintained</w:t>
      </w:r>
      <w:r w:rsidRPr="009525A9">
        <w:rPr>
          <w:rFonts w:cs="Arial"/>
          <w:szCs w:val="24"/>
          <w:lang w:val="en-US"/>
        </w:rPr>
        <w:t>, taking account of the joint strategic needs assessment</w:t>
      </w:r>
      <w:r w:rsidR="00EF6FFC">
        <w:rPr>
          <w:rFonts w:cs="Arial"/>
          <w:szCs w:val="24"/>
          <w:lang w:val="en-US"/>
        </w:rPr>
        <w:t>.</w:t>
      </w:r>
      <w:r w:rsidRPr="009525A9">
        <w:rPr>
          <w:rFonts w:cs="Arial"/>
          <w:szCs w:val="24"/>
          <w:lang w:val="en-US"/>
        </w:rPr>
        <w:t xml:space="preserve"> </w:t>
      </w:r>
      <w:r w:rsidR="0098531C">
        <w:rPr>
          <w:rFonts w:cs="Arial"/>
          <w:szCs w:val="24"/>
          <w:lang w:val="en-US"/>
        </w:rPr>
        <w:t>H</w:t>
      </w:r>
      <w:r w:rsidR="0098531C" w:rsidRPr="009525A9">
        <w:rPr>
          <w:rFonts w:cs="Arial"/>
          <w:szCs w:val="24"/>
          <w:lang w:val="en-US"/>
        </w:rPr>
        <w:t>owever,</w:t>
      </w:r>
      <w:r w:rsidRPr="009525A9">
        <w:rPr>
          <w:rFonts w:cs="Arial"/>
          <w:szCs w:val="24"/>
          <w:lang w:val="en-US"/>
        </w:rPr>
        <w:t xml:space="preserve"> </w:t>
      </w:r>
      <w:r w:rsidR="00CE7759" w:rsidRPr="009525A9">
        <w:rPr>
          <w:rFonts w:cs="Arial"/>
          <w:szCs w:val="24"/>
          <w:lang w:val="en-US"/>
        </w:rPr>
        <w:t>if</w:t>
      </w:r>
      <w:r w:rsidRPr="009525A9">
        <w:rPr>
          <w:rFonts w:cs="Arial"/>
          <w:szCs w:val="24"/>
          <w:lang w:val="en-US"/>
        </w:rPr>
        <w:t xml:space="preserve"> additional duties are required by Councils, and if these were unfunded, the commissioning intentions would need to be reviewed </w:t>
      </w:r>
      <w:proofErr w:type="gramStart"/>
      <w:r w:rsidRPr="009525A9">
        <w:rPr>
          <w:rFonts w:cs="Arial"/>
          <w:szCs w:val="24"/>
          <w:lang w:val="en-US"/>
        </w:rPr>
        <w:t>in light of</w:t>
      </w:r>
      <w:proofErr w:type="gramEnd"/>
      <w:r w:rsidRPr="009525A9">
        <w:rPr>
          <w:rFonts w:cs="Arial"/>
          <w:szCs w:val="24"/>
          <w:lang w:val="en-US"/>
        </w:rPr>
        <w:t xml:space="preserve"> the allocated grant envelope</w:t>
      </w:r>
      <w:r>
        <w:rPr>
          <w:rFonts w:cs="Arial"/>
          <w:sz w:val="20"/>
          <w:lang w:val="en-US"/>
        </w:rPr>
        <w:t>.</w:t>
      </w:r>
    </w:p>
    <w:bookmarkEnd w:id="11"/>
    <w:p w14:paraId="52D40AFA" w14:textId="77777777" w:rsidR="00F14862" w:rsidRDefault="00F14862" w:rsidP="00716EAF">
      <w:pPr>
        <w:ind w:left="709" w:hanging="709"/>
        <w:jc w:val="both"/>
      </w:pPr>
    </w:p>
    <w:bookmarkEnd w:id="9"/>
    <w:p w14:paraId="771F6BD8" w14:textId="77777777" w:rsidR="004C1CD7" w:rsidRDefault="004C1CD7" w:rsidP="00716EAF">
      <w:pPr>
        <w:ind w:left="709" w:hanging="709"/>
        <w:jc w:val="both"/>
      </w:pPr>
    </w:p>
    <w:p w14:paraId="6118067F" w14:textId="32E01B75" w:rsidR="009525A9" w:rsidRDefault="00F12DC4" w:rsidP="009525A9">
      <w:pPr>
        <w:ind w:firstLine="709"/>
        <w:rPr>
          <w:rFonts w:cs="Arial"/>
          <w:b/>
          <w:bCs/>
        </w:rPr>
      </w:pPr>
      <w:bookmarkStart w:id="12" w:name="_Hlk120480748"/>
      <w:r>
        <w:rPr>
          <w:rFonts w:cs="Arial"/>
          <w:b/>
          <w:bCs/>
        </w:rPr>
        <w:t>SCHOOLS FUNDING FOR 202</w:t>
      </w:r>
      <w:r w:rsidR="0078297E">
        <w:rPr>
          <w:rFonts w:cs="Arial"/>
          <w:b/>
          <w:bCs/>
        </w:rPr>
        <w:t>3</w:t>
      </w:r>
      <w:r>
        <w:rPr>
          <w:rFonts w:cs="Arial"/>
          <w:b/>
          <w:bCs/>
        </w:rPr>
        <w:t>/2</w:t>
      </w:r>
      <w:r w:rsidR="0078297E">
        <w:rPr>
          <w:rFonts w:cs="Arial"/>
          <w:b/>
          <w:bCs/>
        </w:rPr>
        <w:t xml:space="preserve">4 </w:t>
      </w:r>
    </w:p>
    <w:p w14:paraId="5A8A195D" w14:textId="77777777" w:rsidR="007B73F4" w:rsidRPr="009525A9" w:rsidRDefault="007B73F4" w:rsidP="009525A9">
      <w:pPr>
        <w:ind w:firstLine="709"/>
        <w:rPr>
          <w:rFonts w:cs="Arial"/>
          <w:b/>
          <w:bCs/>
        </w:rPr>
      </w:pPr>
    </w:p>
    <w:p w14:paraId="71BE19A4" w14:textId="6A773A1A" w:rsidR="009525A9" w:rsidRDefault="009525A9" w:rsidP="009525A9">
      <w:pPr>
        <w:ind w:left="720" w:hanging="720"/>
        <w:contextualSpacing/>
        <w:jc w:val="both"/>
        <w:rPr>
          <w:rFonts w:cs="Arial"/>
        </w:rPr>
      </w:pPr>
      <w:r>
        <w:rPr>
          <w:rFonts w:cs="Arial"/>
        </w:rPr>
        <w:t>1.</w:t>
      </w:r>
      <w:r w:rsidR="0049566F">
        <w:rPr>
          <w:rFonts w:cs="Arial"/>
        </w:rPr>
        <w:t>43</w:t>
      </w:r>
      <w:r>
        <w:rPr>
          <w:rFonts w:cs="Arial"/>
        </w:rPr>
        <w:t xml:space="preserve">    In 2018/19 the government introduced a new National Funding Formula (NFF) for Schools, High </w:t>
      </w:r>
      <w:proofErr w:type="gramStart"/>
      <w:r>
        <w:rPr>
          <w:rFonts w:cs="Arial"/>
        </w:rPr>
        <w:t>Needs</w:t>
      </w:r>
      <w:proofErr w:type="gramEnd"/>
      <w:r>
        <w:rPr>
          <w:rFonts w:cs="Arial"/>
        </w:rPr>
        <w:t xml:space="preserve"> and the Central Schools services Block. For the Schools Block this means LAs are funded based on the total of the NFF for all schools, </w:t>
      </w:r>
      <w:r w:rsidR="00DB3855">
        <w:rPr>
          <w:rFonts w:cs="Arial"/>
        </w:rPr>
        <w:t>academies,</w:t>
      </w:r>
      <w:r>
        <w:rPr>
          <w:rFonts w:cs="Arial"/>
        </w:rPr>
        <w:t xml:space="preserve"> and free schools in its area. However, the final formula for distribution is determined by each Council following consultation with schools and Schools Forums.</w:t>
      </w:r>
    </w:p>
    <w:p w14:paraId="24EA8AD0" w14:textId="65745670" w:rsidR="009525A9" w:rsidRDefault="009525A9" w:rsidP="009525A9">
      <w:pPr>
        <w:ind w:left="720" w:hanging="720"/>
        <w:contextualSpacing/>
        <w:jc w:val="both"/>
        <w:rPr>
          <w:rFonts w:cs="Arial"/>
        </w:rPr>
      </w:pPr>
    </w:p>
    <w:p w14:paraId="11EE7F66" w14:textId="4746D28B" w:rsidR="009B3F22" w:rsidRDefault="009B3F22" w:rsidP="009B3F22">
      <w:pPr>
        <w:ind w:left="720" w:hanging="720"/>
        <w:contextualSpacing/>
        <w:jc w:val="both"/>
        <w:rPr>
          <w:rFonts w:cs="Arial"/>
        </w:rPr>
      </w:pPr>
      <w:r>
        <w:rPr>
          <w:rFonts w:cs="Arial"/>
        </w:rPr>
        <w:t>1.</w:t>
      </w:r>
      <w:r w:rsidR="0049566F">
        <w:rPr>
          <w:rFonts w:cs="Arial"/>
        </w:rPr>
        <w:t>44</w:t>
      </w:r>
      <w:r>
        <w:rPr>
          <w:rFonts w:cs="Arial"/>
        </w:rPr>
        <w:t>    </w:t>
      </w:r>
      <w:r w:rsidRPr="009B3F22">
        <w:rPr>
          <w:rFonts w:cs="Arial"/>
        </w:rPr>
        <w:t>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w:t>
      </w:r>
    </w:p>
    <w:p w14:paraId="3B24E83F" w14:textId="77777777" w:rsidR="009B3F22" w:rsidRDefault="009B3F22" w:rsidP="009525A9">
      <w:pPr>
        <w:ind w:left="720" w:hanging="720"/>
        <w:contextualSpacing/>
        <w:jc w:val="both"/>
        <w:rPr>
          <w:rFonts w:cs="Arial"/>
        </w:rPr>
      </w:pPr>
    </w:p>
    <w:p w14:paraId="54DC0622" w14:textId="242BBDF9" w:rsidR="009525A9" w:rsidRPr="009B3F22" w:rsidRDefault="009B3F22" w:rsidP="009B3F22">
      <w:pPr>
        <w:ind w:left="720" w:hanging="720"/>
        <w:contextualSpacing/>
        <w:jc w:val="both"/>
        <w:rPr>
          <w:rFonts w:cs="Arial"/>
        </w:rPr>
      </w:pPr>
      <w:bookmarkStart w:id="13" w:name="_Hlk120711834"/>
      <w:r>
        <w:rPr>
          <w:rFonts w:cs="Arial"/>
        </w:rPr>
        <w:t>1.</w:t>
      </w:r>
      <w:r w:rsidR="0049566F">
        <w:rPr>
          <w:rFonts w:cs="Arial"/>
        </w:rPr>
        <w:t>45</w:t>
      </w:r>
      <w:r>
        <w:rPr>
          <w:rFonts w:cs="Arial"/>
        </w:rPr>
        <w:t>   </w:t>
      </w:r>
      <w:r w:rsidRPr="009B3F22">
        <w:rPr>
          <w:rFonts w:cs="Arial"/>
        </w:rPr>
        <w:t>The NFF will therefore continue to be used to distributed school budgets for 2023/24 There are no proposed changes to the structure of the formula for 2023/24 as detailed in Appendix 4</w:t>
      </w:r>
      <w:r w:rsidR="001D33D0">
        <w:rPr>
          <w:rFonts w:cs="Arial"/>
        </w:rPr>
        <w:t xml:space="preserve">. </w:t>
      </w:r>
      <w:r w:rsidRPr="009B3F22">
        <w:rPr>
          <w:rFonts w:cs="Arial"/>
        </w:rPr>
        <w:t>The proposed final funding formula and final DSG allocations will be reported to Cabinet in February 202</w:t>
      </w:r>
      <w:r w:rsidR="00E15E5B">
        <w:rPr>
          <w:rFonts w:cs="Arial"/>
        </w:rPr>
        <w:t>3</w:t>
      </w:r>
      <w:r w:rsidRPr="009B3F22">
        <w:rPr>
          <w:rFonts w:cs="Arial"/>
        </w:rPr>
        <w:t xml:space="preserve"> for approval.</w:t>
      </w:r>
    </w:p>
    <w:p w14:paraId="34D93812" w14:textId="77777777" w:rsidR="00394EBE" w:rsidRDefault="00394EBE" w:rsidP="00897C4F">
      <w:pPr>
        <w:ind w:firstLine="720"/>
        <w:jc w:val="both"/>
        <w:rPr>
          <w:b/>
          <w:bCs/>
          <w:color w:val="000000"/>
          <w:lang w:eastAsia="en-GB"/>
        </w:rPr>
      </w:pPr>
      <w:bookmarkStart w:id="14" w:name="_Hlk120481207"/>
      <w:bookmarkEnd w:id="12"/>
      <w:bookmarkEnd w:id="13"/>
    </w:p>
    <w:p w14:paraId="1B243438" w14:textId="5B5DB442" w:rsidR="00735D19" w:rsidRDefault="00735D19" w:rsidP="00897C4F">
      <w:pPr>
        <w:ind w:firstLine="720"/>
        <w:jc w:val="both"/>
        <w:rPr>
          <w:b/>
          <w:bCs/>
          <w:color w:val="000000"/>
          <w:lang w:eastAsia="en-GB"/>
        </w:rPr>
      </w:pPr>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w:t>
      </w:r>
      <w:r w:rsidR="00CD3C2C">
        <w:rPr>
          <w:b/>
          <w:bCs/>
          <w:color w:val="000000"/>
          <w:lang w:eastAsia="en-GB"/>
        </w:rPr>
        <w:t>3</w:t>
      </w:r>
      <w:r w:rsidR="009525A9" w:rsidRPr="009525A9">
        <w:rPr>
          <w:b/>
          <w:bCs/>
          <w:color w:val="000000"/>
          <w:lang w:eastAsia="en-GB"/>
        </w:rPr>
        <w:t>/2</w:t>
      </w:r>
      <w:r w:rsidR="00CD3C2C">
        <w:rPr>
          <w:b/>
          <w:bCs/>
          <w:color w:val="000000"/>
          <w:lang w:eastAsia="en-GB"/>
        </w:rPr>
        <w:t>4</w:t>
      </w:r>
    </w:p>
    <w:p w14:paraId="2366E5F5" w14:textId="77777777" w:rsidR="007B73F4" w:rsidRDefault="007B73F4" w:rsidP="00897C4F">
      <w:pPr>
        <w:ind w:firstLine="720"/>
        <w:jc w:val="both"/>
        <w:rPr>
          <w:b/>
          <w:bCs/>
          <w:color w:val="000000"/>
          <w:lang w:eastAsia="en-GB"/>
        </w:rPr>
      </w:pPr>
    </w:p>
    <w:p w14:paraId="442C5A01" w14:textId="2521B09B" w:rsidR="009525A9" w:rsidRDefault="00AF780C" w:rsidP="00AF780C">
      <w:pPr>
        <w:autoSpaceDE w:val="0"/>
        <w:autoSpaceDN w:val="0"/>
        <w:ind w:left="720" w:hanging="720"/>
        <w:jc w:val="both"/>
        <w:rPr>
          <w:color w:val="000000"/>
        </w:rPr>
      </w:pPr>
      <w:r>
        <w:rPr>
          <w:color w:val="000000"/>
        </w:rPr>
        <w:t>1.</w:t>
      </w:r>
      <w:r w:rsidR="00537E00">
        <w:rPr>
          <w:color w:val="000000"/>
        </w:rPr>
        <w:t>46</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04FDACD3" w:rsidR="009525A9" w:rsidRDefault="00AF780C" w:rsidP="00AF780C">
      <w:pPr>
        <w:autoSpaceDE w:val="0"/>
        <w:autoSpaceDN w:val="0"/>
        <w:ind w:left="720" w:hanging="720"/>
        <w:jc w:val="both"/>
        <w:rPr>
          <w:color w:val="000000"/>
        </w:rPr>
      </w:pPr>
      <w:r>
        <w:rPr>
          <w:color w:val="000000"/>
        </w:rPr>
        <w:lastRenderedPageBreak/>
        <w:t>1.</w:t>
      </w:r>
      <w:r w:rsidR="00537E00">
        <w:rPr>
          <w:color w:val="000000"/>
        </w:rPr>
        <w:t>47</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32694F21" w:rsidR="009525A9" w:rsidRDefault="0044232C" w:rsidP="0044232C">
      <w:pPr>
        <w:autoSpaceDE w:val="0"/>
        <w:autoSpaceDN w:val="0"/>
        <w:ind w:left="720" w:hanging="720"/>
        <w:jc w:val="both"/>
        <w:rPr>
          <w:color w:val="000000"/>
        </w:rPr>
      </w:pPr>
      <w:r>
        <w:rPr>
          <w:color w:val="000000"/>
        </w:rPr>
        <w:t>1.</w:t>
      </w:r>
      <w:r w:rsidR="00537E00">
        <w:rPr>
          <w:color w:val="000000"/>
        </w:rPr>
        <w:t>48</w:t>
      </w:r>
      <w:r>
        <w:rPr>
          <w:color w:val="000000"/>
        </w:rPr>
        <w:tab/>
      </w:r>
      <w:r w:rsidR="009525A9">
        <w:rPr>
          <w:color w:val="000000"/>
        </w:rPr>
        <w:t xml:space="preserve">The 2022/23 Adults budget assumes that funding for the Protection of Social Care through the BCF will remain at the agreed 2021/22 level of £6.759m, although this should be expected to increase </w:t>
      </w:r>
      <w:proofErr w:type="gramStart"/>
      <w:r w:rsidR="009525A9">
        <w:rPr>
          <w:color w:val="000000"/>
        </w:rPr>
        <w:t>in light of</w:t>
      </w:r>
      <w:proofErr w:type="gramEnd"/>
      <w:r w:rsidR="009525A9">
        <w:rPr>
          <w:color w:val="000000"/>
        </w:rPr>
        <w:t xml:space="preserve"> the NHS funding 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9C33EF1" w14:textId="625282EF" w:rsidR="008C5D5D" w:rsidRDefault="008C5D5D" w:rsidP="0044232C">
      <w:pPr>
        <w:autoSpaceDE w:val="0"/>
        <w:autoSpaceDN w:val="0"/>
        <w:ind w:left="720" w:hanging="720"/>
        <w:jc w:val="both"/>
        <w:rPr>
          <w:color w:val="000000"/>
        </w:rPr>
      </w:pPr>
    </w:p>
    <w:p w14:paraId="3AAE09AF" w14:textId="31138DAC" w:rsidR="008C5D5D" w:rsidRDefault="008C5D5D" w:rsidP="008C5D5D">
      <w:pPr>
        <w:autoSpaceDE w:val="0"/>
        <w:autoSpaceDN w:val="0"/>
        <w:ind w:left="720" w:hanging="720"/>
        <w:jc w:val="both"/>
        <w:rPr>
          <w:rFonts w:ascii="Calibri" w:hAnsi="Calibri"/>
          <w:color w:val="000000"/>
          <w:sz w:val="22"/>
        </w:rPr>
      </w:pPr>
      <w:r>
        <w:rPr>
          <w:color w:val="000000"/>
        </w:rPr>
        <w:tab/>
      </w:r>
      <w:r w:rsidRPr="008C5D5D">
        <w:rPr>
          <w:color w:val="000000"/>
        </w:rPr>
        <w:t xml:space="preserve">The Autumn statement announced new grant funding of £600m in 2023-24 to support timely hospital discharges through the Better Care Fund.  This funding will be split 50/50 with </w:t>
      </w:r>
      <w:r w:rsidR="00490667">
        <w:rPr>
          <w:color w:val="000000"/>
        </w:rPr>
        <w:t>NHS</w:t>
      </w:r>
      <w:r w:rsidRPr="008C5D5D">
        <w:rPr>
          <w:color w:val="000000"/>
        </w:rPr>
        <w:t xml:space="preserve"> resulting in an additional estimated allocation of £930k for the Council.</w:t>
      </w:r>
    </w:p>
    <w:p w14:paraId="48947D97" w14:textId="77777777" w:rsidR="009525A9" w:rsidRDefault="009525A9" w:rsidP="009525A9">
      <w:pPr>
        <w:autoSpaceDE w:val="0"/>
        <w:autoSpaceDN w:val="0"/>
        <w:jc w:val="both"/>
        <w:rPr>
          <w:color w:val="000000"/>
        </w:rPr>
      </w:pPr>
    </w:p>
    <w:p w14:paraId="03A2D876" w14:textId="4762D831" w:rsidR="009525A9" w:rsidRDefault="0044232C" w:rsidP="0044232C">
      <w:pPr>
        <w:autoSpaceDE w:val="0"/>
        <w:autoSpaceDN w:val="0"/>
        <w:ind w:left="720" w:hanging="720"/>
        <w:jc w:val="both"/>
        <w:rPr>
          <w:color w:val="000000"/>
        </w:rPr>
      </w:pPr>
      <w:r>
        <w:rPr>
          <w:color w:val="000000"/>
        </w:rPr>
        <w:t>1.</w:t>
      </w:r>
      <w:r w:rsidR="00537E00">
        <w:rPr>
          <w:color w:val="000000"/>
        </w:rPr>
        <w:t>49</w:t>
      </w:r>
      <w:r>
        <w:rPr>
          <w:color w:val="000000"/>
        </w:rPr>
        <w:tab/>
      </w:r>
      <w:r w:rsidR="009525A9">
        <w:rPr>
          <w:color w:val="000000"/>
        </w:rPr>
        <w:t>The 202</w:t>
      </w:r>
      <w:r w:rsidR="006C181F">
        <w:rPr>
          <w:color w:val="000000"/>
        </w:rPr>
        <w:t>3</w:t>
      </w:r>
      <w:r w:rsidR="009525A9">
        <w:rPr>
          <w:color w:val="000000"/>
        </w:rPr>
        <w:t>/2</w:t>
      </w:r>
      <w:r w:rsidR="006C181F">
        <w:rPr>
          <w:color w:val="000000"/>
        </w:rPr>
        <w:t>4</w:t>
      </w:r>
      <w:r w:rsidR="009525A9">
        <w:rPr>
          <w:color w:val="000000"/>
        </w:rPr>
        <w:t xml:space="preserve"> BCF plan will be signed off by the Health &amp; Wellbeing Board ahead of submission to, and assurance by, NHS England.</w:t>
      </w:r>
    </w:p>
    <w:p w14:paraId="31847A26" w14:textId="6696C289" w:rsidR="00DF39CC" w:rsidRPr="004C5E49" w:rsidRDefault="00DF39CC" w:rsidP="008C34FC">
      <w:pPr>
        <w:jc w:val="both"/>
        <w:rPr>
          <w:rFonts w:cs="Arial"/>
          <w:highlight w:val="yellow"/>
          <w:lang w:eastAsia="en-GB"/>
        </w:rPr>
      </w:pPr>
    </w:p>
    <w:bookmarkEnd w:id="14"/>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638BF18B" w:rsidR="006A73FD" w:rsidRDefault="0084190E" w:rsidP="00380668">
      <w:pPr>
        <w:ind w:firstLine="709"/>
        <w:jc w:val="both"/>
        <w:rPr>
          <w:b/>
        </w:rPr>
      </w:pPr>
      <w:r w:rsidRPr="00EF347D">
        <w:rPr>
          <w:b/>
        </w:rPr>
        <w:t>RESERVE</w:t>
      </w:r>
      <w:r w:rsidRPr="00C775D1">
        <w:rPr>
          <w:b/>
        </w:rPr>
        <w:t>S</w:t>
      </w:r>
      <w:r w:rsidR="003549C8" w:rsidRPr="00C775D1">
        <w:rPr>
          <w:b/>
        </w:rPr>
        <w:t xml:space="preserve"> AND CONTINGENCIES</w:t>
      </w:r>
      <w:r w:rsidR="00A549DD">
        <w:rPr>
          <w:b/>
        </w:rPr>
        <w:t xml:space="preserve"> </w:t>
      </w:r>
    </w:p>
    <w:p w14:paraId="0ABE5A22" w14:textId="77777777" w:rsidR="00CA377D" w:rsidRPr="00C775D1" w:rsidRDefault="00CA377D" w:rsidP="00380668">
      <w:pPr>
        <w:ind w:firstLine="709"/>
        <w:jc w:val="both"/>
        <w:rPr>
          <w:b/>
        </w:rPr>
      </w:pPr>
    </w:p>
    <w:p w14:paraId="1D0A20F5" w14:textId="6132753B" w:rsidR="001C7E35" w:rsidRPr="0052407C" w:rsidRDefault="0021047D" w:rsidP="00846BD6">
      <w:pPr>
        <w:ind w:left="709" w:hanging="709"/>
        <w:jc w:val="both"/>
        <w:rPr>
          <w:rFonts w:cs="Arial"/>
        </w:rPr>
      </w:pPr>
      <w:r w:rsidRPr="00C775D1">
        <w:t>1.</w:t>
      </w:r>
      <w:r w:rsidR="00537E00">
        <w:t>50</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w:t>
      </w:r>
      <w:r w:rsidR="00746FE8">
        <w:rPr>
          <w:rFonts w:cs="Arial"/>
        </w:rPr>
        <w:t xml:space="preserve"> </w:t>
      </w:r>
      <w:r w:rsidR="007E3F0E" w:rsidRPr="0052407C">
        <w:rPr>
          <w:rFonts w:cs="Arial"/>
        </w:rPr>
        <w:t>The Council</w:t>
      </w:r>
      <w:r w:rsidR="00973128">
        <w:rPr>
          <w:rFonts w:cs="Arial"/>
        </w:rPr>
        <w:t>’</w:t>
      </w:r>
      <w:r w:rsidR="007E3F0E" w:rsidRPr="0052407C">
        <w:rPr>
          <w:rFonts w:cs="Arial"/>
        </w:rPr>
        <w:t xml:space="preserve">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At quarter 2 (end of September 202</w:t>
      </w:r>
      <w:r w:rsidR="003E1C73">
        <w:rPr>
          <w:rFonts w:cs="Arial"/>
        </w:rPr>
        <w:t>2</w:t>
      </w:r>
      <w:r w:rsidR="003C497A" w:rsidRPr="0052407C">
        <w:rPr>
          <w:rFonts w:cs="Arial"/>
        </w:rPr>
        <w:t xml:space="preserve">), total reserves </w:t>
      </w:r>
      <w:r w:rsidR="003E1C73">
        <w:rPr>
          <w:rFonts w:cs="Arial"/>
        </w:rPr>
        <w:t xml:space="preserve">forecast for carry forward into 2023/24 </w:t>
      </w:r>
      <w:r w:rsidR="00205D2C">
        <w:rPr>
          <w:rFonts w:cs="Arial"/>
        </w:rPr>
        <w:t>are</w:t>
      </w:r>
      <w:r w:rsidR="003E1C73">
        <w:rPr>
          <w:rFonts w:cs="Arial"/>
        </w:rPr>
        <w:t xml:space="preserve"> £64.4m.  </w:t>
      </w:r>
      <w:r w:rsidR="00205D2C">
        <w:rPr>
          <w:rFonts w:cs="Arial"/>
        </w:rPr>
        <w:t>If the forecast in year position does not change and requires a draw down from reserves in the region of £11.</w:t>
      </w:r>
      <w:r w:rsidR="003B0817">
        <w:rPr>
          <w:rFonts w:cs="Arial"/>
        </w:rPr>
        <w:t>5m, this</w:t>
      </w:r>
      <w:r w:rsidR="00205D2C">
        <w:rPr>
          <w:rFonts w:cs="Arial"/>
        </w:rPr>
        <w:t xml:space="preserve"> reduces reserves to £5</w:t>
      </w:r>
      <w:r w:rsidR="003B0817">
        <w:rPr>
          <w:rFonts w:cs="Arial"/>
        </w:rPr>
        <w:t>2.9m.</w:t>
      </w:r>
      <w:r w:rsidR="00205D2C">
        <w:rPr>
          <w:rFonts w:cs="Arial"/>
        </w:rPr>
        <w:t xml:space="preserve"> </w:t>
      </w:r>
      <w:r w:rsidR="003C497A" w:rsidRPr="0052407C">
        <w:rPr>
          <w:rFonts w:cs="Arial"/>
        </w:rPr>
        <w:t xml:space="preserve"> After accounting for earmarked reserves</w:t>
      </w:r>
      <w:r w:rsidR="00C75D74">
        <w:rPr>
          <w:rFonts w:cs="Arial"/>
        </w:rPr>
        <w:t>,</w:t>
      </w:r>
      <w:r w:rsidR="003B0817">
        <w:rPr>
          <w:rFonts w:cs="Arial"/>
        </w:rPr>
        <w:t xml:space="preserve"> </w:t>
      </w:r>
      <w:r w:rsidR="00941531" w:rsidRPr="0052407C">
        <w:rPr>
          <w:rFonts w:cs="Arial"/>
        </w:rPr>
        <w:t>this</w:t>
      </w:r>
      <w:r w:rsidR="003C497A" w:rsidRPr="0052407C">
        <w:rPr>
          <w:rFonts w:cs="Arial"/>
        </w:rPr>
        <w:t xml:space="preserve"> does leave the</w:t>
      </w:r>
      <w:r w:rsidR="007E3F0E" w:rsidRPr="0052407C">
        <w:rPr>
          <w:rFonts w:cs="Arial"/>
        </w:rPr>
        <w:t xml:space="preserve"> Councils remaining non earmarked reserves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018796F1" w14:textId="356C227F" w:rsidR="005D147F" w:rsidRPr="0052407C" w:rsidRDefault="00746FE8" w:rsidP="003B0817">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w:t>
      </w:r>
      <w:r w:rsidR="00205D2C">
        <w:t>0.511m</w:t>
      </w:r>
    </w:p>
    <w:p w14:paraId="38E99015" w14:textId="1E795189" w:rsidR="00205D2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3B0817">
        <w:t>10.366m (assuming £11.5m drawn down in 2022/23)</w:t>
      </w:r>
    </w:p>
    <w:p w14:paraId="49B65CF7" w14:textId="5563E4E5" w:rsidR="000516CD" w:rsidRDefault="003B0817" w:rsidP="003B0817">
      <w:pPr>
        <w:ind w:left="1418" w:hanging="284"/>
        <w:jc w:val="both"/>
      </w:pPr>
      <w:r w:rsidRPr="0052407C">
        <w:rPr>
          <w:rFonts w:cs="Arial"/>
        </w:rPr>
        <w:t>●</w:t>
      </w:r>
      <w:r w:rsidRPr="0052407C">
        <w:tab/>
      </w:r>
      <w:r>
        <w:t>Capacity / Transformation Reserve</w:t>
      </w:r>
      <w:r w:rsidRPr="0052407C">
        <w:t xml:space="preserve"> - £</w:t>
      </w:r>
      <w:r>
        <w:t>0.737m</w:t>
      </w:r>
    </w:p>
    <w:p w14:paraId="3A551A40" w14:textId="77777777" w:rsidR="003B0817" w:rsidRPr="0052407C" w:rsidRDefault="003B0817" w:rsidP="003B0817">
      <w:pPr>
        <w:ind w:left="1418" w:hanging="284"/>
        <w:jc w:val="both"/>
      </w:pPr>
      <w:r w:rsidRPr="0052407C">
        <w:rPr>
          <w:rFonts w:cs="Arial"/>
        </w:rPr>
        <w:t>●</w:t>
      </w:r>
      <w:r w:rsidRPr="0052407C">
        <w:rPr>
          <w:rFonts w:cs="Arial"/>
        </w:rPr>
        <w:tab/>
      </w:r>
      <w:r w:rsidRPr="0052407C">
        <w:t>General Fund – £10</w:t>
      </w:r>
      <w:r>
        <w:t>.635m</w:t>
      </w:r>
    </w:p>
    <w:p w14:paraId="1BD44B2F" w14:textId="77777777" w:rsidR="003B0817" w:rsidRPr="0052407C" w:rsidRDefault="003B0817" w:rsidP="00846BD6">
      <w:pPr>
        <w:ind w:left="1418" w:hanging="284"/>
        <w:jc w:val="both"/>
      </w:pPr>
    </w:p>
    <w:p w14:paraId="323545D4" w14:textId="77777777" w:rsidR="00C7500C" w:rsidRPr="0052407C" w:rsidRDefault="00C7500C" w:rsidP="00846BD6">
      <w:pPr>
        <w:ind w:left="1425"/>
        <w:jc w:val="both"/>
        <w:rPr>
          <w:rFonts w:cs="Arial"/>
        </w:rPr>
      </w:pPr>
    </w:p>
    <w:p w14:paraId="06B2BF80" w14:textId="370D048E" w:rsidR="001426F3" w:rsidRPr="0052407C" w:rsidRDefault="001426F3" w:rsidP="00C7500C">
      <w:pPr>
        <w:ind w:left="709" w:hanging="709"/>
        <w:jc w:val="both"/>
        <w:rPr>
          <w:rFonts w:cs="Arial"/>
        </w:rPr>
      </w:pPr>
      <w:r w:rsidRPr="0052407C">
        <w:rPr>
          <w:rFonts w:cs="Arial"/>
        </w:rPr>
        <w:lastRenderedPageBreak/>
        <w:t>1.</w:t>
      </w:r>
      <w:r w:rsidR="00537E00">
        <w:rPr>
          <w:rFonts w:cs="Arial"/>
        </w:rPr>
        <w:t>51</w:t>
      </w:r>
      <w:r w:rsidR="00C629AE" w:rsidRPr="0052407C">
        <w:rPr>
          <w:rFonts w:cs="Arial"/>
        </w:rPr>
        <w:tab/>
        <w:t xml:space="preserve"> </w:t>
      </w:r>
      <w:r w:rsidR="00205D2C">
        <w:rPr>
          <w:rFonts w:cs="Arial"/>
        </w:rPr>
        <w:t>At the end of the financial year</w:t>
      </w:r>
      <w:r w:rsidR="007E5266">
        <w:rPr>
          <w:rFonts w:cs="Arial"/>
        </w:rPr>
        <w:t>,</w:t>
      </w:r>
      <w:r w:rsidR="005C7C99">
        <w:rPr>
          <w:rFonts w:cs="Arial"/>
        </w:rPr>
        <w:t xml:space="preserve"> all reserves are review</w:t>
      </w:r>
      <w:r w:rsidR="003B0817">
        <w:rPr>
          <w:rFonts w:cs="Arial"/>
        </w:rPr>
        <w:t>ed</w:t>
      </w:r>
      <w:r w:rsidR="005C7C99">
        <w:rPr>
          <w:rFonts w:cs="Arial"/>
        </w:rPr>
        <w:t xml:space="preserve"> including a focus on e</w:t>
      </w:r>
      <w:r w:rsidR="00205D2C">
        <w:rPr>
          <w:rFonts w:cs="Arial"/>
        </w:rPr>
        <w:t xml:space="preserve">ar marked reserves to ensure they are still required for the purpose to which they are designated. </w:t>
      </w:r>
      <w:r w:rsidRPr="0052407C">
        <w:rPr>
          <w:rFonts w:cs="Arial"/>
        </w:rPr>
        <w:t xml:space="preserve">The Director of Finance </w:t>
      </w:r>
      <w:r w:rsidR="009041FE" w:rsidRPr="0052407C">
        <w:rPr>
          <w:rFonts w:cs="Arial"/>
        </w:rPr>
        <w:t xml:space="preserve">and Assurance </w:t>
      </w:r>
      <w:r w:rsidRPr="0052407C">
        <w:rPr>
          <w:rFonts w:cs="Arial"/>
        </w:rPr>
        <w:t xml:space="preserve">will report on the adequacy </w:t>
      </w:r>
      <w:r w:rsidR="00C7500C" w:rsidRPr="0052407C">
        <w:rPr>
          <w:rFonts w:cs="Arial"/>
        </w:rPr>
        <w:t>of the</w:t>
      </w:r>
      <w:r w:rsidRPr="0052407C">
        <w:rPr>
          <w:rFonts w:cs="Arial"/>
        </w:rPr>
        <w:t xml:space="preserve"> </w:t>
      </w:r>
      <w:r w:rsidR="002051F3" w:rsidRPr="0052407C">
        <w:rPr>
          <w:rFonts w:cs="Arial"/>
        </w:rPr>
        <w:t>C</w:t>
      </w:r>
      <w:r w:rsidR="005B6A13" w:rsidRPr="0052407C">
        <w:rPr>
          <w:rFonts w:cs="Arial"/>
        </w:rPr>
        <w:t>ouncil’s</w:t>
      </w:r>
      <w:r w:rsidRPr="0052407C">
        <w:rPr>
          <w:rFonts w:cs="Arial"/>
        </w:rPr>
        <w:t xml:space="preserve"> reserves as required in the budget setting report in February</w:t>
      </w:r>
      <w:r w:rsidR="00C629AE" w:rsidRPr="0052407C">
        <w:rPr>
          <w:rFonts w:cs="Arial"/>
        </w:rPr>
        <w:t xml:space="preserve"> </w:t>
      </w:r>
      <w:r w:rsidR="00BF678A" w:rsidRPr="0052407C">
        <w:rPr>
          <w:rFonts w:cs="Arial"/>
        </w:rPr>
        <w:t>202</w:t>
      </w:r>
      <w:r w:rsidR="005C7C99">
        <w:rPr>
          <w:rFonts w:cs="Arial"/>
        </w:rPr>
        <w:t>3</w:t>
      </w:r>
      <w:r w:rsidRPr="0052407C">
        <w:rPr>
          <w:rFonts w:cs="Arial"/>
        </w:rPr>
        <w:t>.</w:t>
      </w:r>
    </w:p>
    <w:p w14:paraId="6D486851" w14:textId="77777777" w:rsidR="00716EAF" w:rsidRDefault="00716EAF" w:rsidP="006A73FD">
      <w:pPr>
        <w:ind w:right="141"/>
        <w:rPr>
          <w:rFonts w:cs="Arial"/>
          <w:b/>
          <w:szCs w:val="24"/>
          <w:lang w:eastAsia="ar-SA"/>
        </w:rPr>
      </w:pPr>
    </w:p>
    <w:p w14:paraId="0DD6CE1C" w14:textId="43948EC3" w:rsidR="006A73FD" w:rsidRDefault="00A155A7" w:rsidP="005C52F4">
      <w:pPr>
        <w:ind w:right="141" w:firstLine="709"/>
        <w:rPr>
          <w:rFonts w:cs="Arial"/>
          <w:b/>
          <w:szCs w:val="24"/>
          <w:lang w:eastAsia="ar-SA"/>
        </w:rPr>
      </w:pPr>
      <w:bookmarkStart w:id="15" w:name="_Hlk58480276"/>
      <w:r w:rsidRPr="00C775D1">
        <w:rPr>
          <w:rFonts w:cs="Arial"/>
          <w:b/>
          <w:szCs w:val="24"/>
          <w:lang w:eastAsia="ar-SA"/>
        </w:rPr>
        <w:t>L</w:t>
      </w:r>
      <w:r w:rsidR="0084190E" w:rsidRPr="00C775D1">
        <w:rPr>
          <w:rFonts w:cs="Arial"/>
          <w:b/>
          <w:szCs w:val="24"/>
          <w:lang w:eastAsia="ar-SA"/>
        </w:rPr>
        <w:t>ONDON BOROUGH GRANTS SCHEME</w:t>
      </w:r>
      <w:r w:rsidR="00701100">
        <w:rPr>
          <w:rFonts w:cs="Arial"/>
          <w:b/>
          <w:szCs w:val="24"/>
          <w:lang w:eastAsia="ar-SA"/>
        </w:rPr>
        <w:t xml:space="preserve"> </w:t>
      </w:r>
    </w:p>
    <w:p w14:paraId="3535A276" w14:textId="77777777" w:rsidR="00CA377D" w:rsidRPr="00C775D1" w:rsidRDefault="00CA377D" w:rsidP="005C52F4">
      <w:pPr>
        <w:ind w:right="141" w:firstLine="709"/>
        <w:rPr>
          <w:rFonts w:cs="Arial"/>
          <w:b/>
          <w:szCs w:val="24"/>
          <w:lang w:eastAsia="ar-SA"/>
        </w:rPr>
      </w:pPr>
    </w:p>
    <w:p w14:paraId="04ADC432" w14:textId="331304F1" w:rsidR="00A155A7" w:rsidRDefault="00960BA8" w:rsidP="00602C1C">
      <w:pPr>
        <w:suppressAutoHyphens/>
        <w:ind w:left="709" w:hanging="709"/>
        <w:jc w:val="both"/>
        <w:rPr>
          <w:rFonts w:cs="Arial"/>
          <w:lang w:eastAsia="ar-SA"/>
        </w:rPr>
      </w:pPr>
      <w:r>
        <w:rPr>
          <w:rFonts w:cs="Arial"/>
          <w:lang w:eastAsia="ar-SA"/>
        </w:rPr>
        <w:t>1.</w:t>
      </w:r>
      <w:r w:rsidR="00537E00">
        <w:rPr>
          <w:rFonts w:cs="Arial"/>
          <w:lang w:eastAsia="ar-SA"/>
        </w:rPr>
        <w:t>52</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 Grant Scheme was</w:t>
      </w:r>
      <w:r w:rsidR="00A00F5E">
        <w:rPr>
          <w:rFonts w:cs="Arial"/>
          <w:lang w:eastAsia="ar-SA"/>
        </w:rPr>
        <w:t xml:space="preserve"> £</w:t>
      </w:r>
      <w:r w:rsidR="003B37DA">
        <w:rPr>
          <w:rFonts w:cs="Arial"/>
          <w:lang w:eastAsia="ar-SA"/>
        </w:rPr>
        <w:t>186,907</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w:t>
      </w:r>
      <w:r w:rsidR="005C7C99">
        <w:rPr>
          <w:rFonts w:cs="Arial"/>
          <w:lang w:eastAsia="ar-SA"/>
        </w:rPr>
        <w:t>2</w:t>
      </w:r>
      <w:r w:rsidR="00A00F5E">
        <w:rPr>
          <w:rFonts w:cs="Arial"/>
          <w:lang w:eastAsia="ar-SA"/>
        </w:rPr>
        <w:t>/</w:t>
      </w:r>
      <w:r w:rsidR="00211B25">
        <w:rPr>
          <w:rFonts w:cs="Arial"/>
          <w:lang w:eastAsia="ar-SA"/>
        </w:rPr>
        <w:t>2</w:t>
      </w:r>
      <w:r w:rsidR="005C7C99">
        <w:rPr>
          <w:rFonts w:cs="Arial"/>
          <w:lang w:eastAsia="ar-SA"/>
        </w:rPr>
        <w:t>3</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5C7C99">
        <w:rPr>
          <w:rFonts w:cs="Arial"/>
          <w:lang w:eastAsia="ar-SA"/>
        </w:rPr>
        <w:t>3</w:t>
      </w:r>
      <w:r w:rsidR="00164F36">
        <w:rPr>
          <w:rFonts w:cs="Arial"/>
          <w:lang w:eastAsia="ar-SA"/>
        </w:rPr>
        <w:t>/2</w:t>
      </w:r>
      <w:r w:rsidR="005C7C99">
        <w:rPr>
          <w:rFonts w:cs="Arial"/>
          <w:lang w:eastAsia="ar-SA"/>
        </w:rPr>
        <w:t>4</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5C7C99">
        <w:rPr>
          <w:rFonts w:cs="Arial"/>
          <w:lang w:eastAsia="ar-SA"/>
        </w:rPr>
        <w:t>3</w:t>
      </w:r>
      <w:r w:rsidR="00164F36">
        <w:rPr>
          <w:rFonts w:cs="Arial"/>
          <w:lang w:eastAsia="ar-SA"/>
        </w:rPr>
        <w:t>/</w:t>
      </w:r>
      <w:r w:rsidR="00A00F5E">
        <w:rPr>
          <w:rFonts w:cs="Arial"/>
          <w:lang w:eastAsia="ar-SA"/>
        </w:rPr>
        <w:t>2</w:t>
      </w:r>
      <w:r w:rsidR="005C7C99">
        <w:rPr>
          <w:rFonts w:cs="Arial"/>
          <w:lang w:eastAsia="ar-SA"/>
        </w:rPr>
        <w:t>4</w:t>
      </w:r>
      <w:r w:rsidR="00343886">
        <w:rPr>
          <w:rFonts w:cs="Arial"/>
          <w:lang w:eastAsia="ar-SA"/>
        </w:rPr>
        <w:t xml:space="preserve"> contribution to the London Borough Grant Scheme, in consultation with the Portfolio Holder for Finance a</w:t>
      </w:r>
      <w:r w:rsidR="00164F36">
        <w:rPr>
          <w:rFonts w:cs="Arial"/>
          <w:lang w:eastAsia="ar-SA"/>
        </w:rPr>
        <w:t xml:space="preserve">nd </w:t>
      </w:r>
      <w:r w:rsidR="003B37DA">
        <w:rPr>
          <w:rFonts w:cs="Arial"/>
          <w:lang w:eastAsia="ar-SA"/>
        </w:rPr>
        <w:t>Human Resources</w:t>
      </w:r>
      <w:r w:rsidR="00343886">
        <w:rPr>
          <w:rFonts w:cs="Arial"/>
          <w:lang w:eastAsia="ar-SA"/>
        </w:rPr>
        <w:t>.  The contribution rate will be reported to Cabinet in February 20</w:t>
      </w:r>
      <w:r w:rsidR="00164F36">
        <w:rPr>
          <w:rFonts w:cs="Arial"/>
          <w:lang w:eastAsia="ar-SA"/>
        </w:rPr>
        <w:t>2</w:t>
      </w:r>
      <w:r w:rsidR="005C7C99">
        <w:rPr>
          <w:rFonts w:cs="Arial"/>
          <w:lang w:eastAsia="ar-SA"/>
        </w:rPr>
        <w:t>3</w:t>
      </w:r>
      <w:r w:rsidR="00343886">
        <w:rPr>
          <w:rFonts w:cs="Arial"/>
          <w:lang w:eastAsia="ar-SA"/>
        </w:rPr>
        <w:t xml:space="preserve"> as part of the final budget. </w:t>
      </w:r>
    </w:p>
    <w:bookmarkEnd w:id="15"/>
    <w:p w14:paraId="07EE536E" w14:textId="77777777" w:rsidR="00141156" w:rsidRPr="00C775D1" w:rsidRDefault="00141156" w:rsidP="00846BD6">
      <w:pPr>
        <w:suppressAutoHyphens/>
        <w:ind w:left="709" w:hanging="709"/>
        <w:jc w:val="both"/>
        <w:rPr>
          <w:rFonts w:cs="Arial"/>
          <w:lang w:eastAsia="ar-SA"/>
        </w:rPr>
      </w:pPr>
    </w:p>
    <w:p w14:paraId="11F94CF6" w14:textId="63D90E20" w:rsidR="006A73FD" w:rsidRDefault="00EE494E" w:rsidP="00EE494E">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p>
    <w:p w14:paraId="18FFCD73" w14:textId="77777777" w:rsidR="006203E7" w:rsidRPr="00C775D1" w:rsidRDefault="006203E7" w:rsidP="00EE494E">
      <w:pPr>
        <w:suppressAutoHyphens/>
        <w:jc w:val="both"/>
        <w:rPr>
          <w:rFonts w:cs="Arial"/>
          <w:b/>
          <w:lang w:eastAsia="ar-SA"/>
        </w:rPr>
      </w:pPr>
    </w:p>
    <w:p w14:paraId="240A334A" w14:textId="22495239"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 xml:space="preserve">As a matter of public law the duty to consult with regards to proposals to vary, reduce or withdraw services will arise in </w:t>
      </w:r>
      <w:r w:rsidR="00F460AC">
        <w:rPr>
          <w:rFonts w:cs="Arial"/>
          <w:lang w:eastAsia="ar-SA"/>
        </w:rPr>
        <w:t>four</w:t>
      </w:r>
      <w:r w:rsidR="00F423B2" w:rsidRPr="00F423B2">
        <w:rPr>
          <w:rFonts w:cs="Arial"/>
          <w:lang w:eastAsia="ar-SA"/>
        </w:rPr>
        <w:t xml:space="preserve">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33151A52"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w:t>
      </w:r>
      <w:r w:rsidR="00DB3855" w:rsidRPr="00F423B2">
        <w:rPr>
          <w:rFonts w:cs="Arial"/>
          <w:lang w:eastAsia="ar-SA"/>
        </w:rPr>
        <w:t>framework.</w:t>
      </w:r>
    </w:p>
    <w:p w14:paraId="2F13CD42" w14:textId="434A9E06"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w:t>
      </w:r>
      <w:r w:rsidR="00DB3855" w:rsidRPr="00F423B2">
        <w:rPr>
          <w:rFonts w:cs="Arial"/>
          <w:lang w:eastAsia="ar-SA"/>
        </w:rPr>
        <w:t>policy.</w:t>
      </w:r>
      <w:r w:rsidR="00F423B2" w:rsidRPr="00F423B2">
        <w:rPr>
          <w:rFonts w:cs="Arial"/>
          <w:lang w:eastAsia="ar-SA"/>
        </w:rPr>
        <w:t xml:space="preserve"> </w:t>
      </w:r>
    </w:p>
    <w:p w14:paraId="25B62CC7" w14:textId="02AA9326"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xml:space="preserve">, where the matter is so important that there is a legitimate expectation of consultation </w:t>
      </w:r>
      <w:r w:rsidR="00DB3855" w:rsidRPr="00F423B2">
        <w:rPr>
          <w:rFonts w:cs="Arial"/>
          <w:lang w:eastAsia="ar-SA"/>
        </w:rPr>
        <w:t>and</w:t>
      </w:r>
      <w:r w:rsidR="00DB3855">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5DD167FF"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w:t>
      </w:r>
      <w:r w:rsidR="00DB3855" w:rsidRPr="00F423B2">
        <w:rPr>
          <w:rFonts w:cs="Arial"/>
          <w:lang w:eastAsia="ar-SA"/>
        </w:rPr>
        <w:t>stage.</w:t>
      </w:r>
    </w:p>
    <w:p w14:paraId="00E09DF6" w14:textId="2C97C7F6"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documents include sufficient reasons for the proposal to allow those being consulted to be properly informed and to give an informed </w:t>
      </w:r>
      <w:r w:rsidR="00DB3855" w:rsidRPr="00F423B2">
        <w:rPr>
          <w:rFonts w:cs="Arial"/>
          <w:lang w:eastAsia="ar-SA"/>
        </w:rPr>
        <w:t>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w:t>
      </w:r>
      <w:proofErr w:type="gramStart"/>
      <w:r w:rsidR="00F423B2" w:rsidRPr="00F423B2">
        <w:rPr>
          <w:rFonts w:cs="Arial"/>
          <w:lang w:eastAsia="ar-SA"/>
        </w:rPr>
        <w:t>proposals;</w:t>
      </w:r>
      <w:proofErr w:type="gramEnd"/>
      <w:r w:rsidR="00F423B2" w:rsidRPr="00F423B2">
        <w:rPr>
          <w:rFonts w:cs="Arial"/>
          <w:lang w:eastAsia="ar-SA"/>
        </w:rPr>
        <w:t xml:space="preserve">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w:t>
      </w:r>
      <w:proofErr w:type="gramStart"/>
      <w:r w:rsidR="00F423B2" w:rsidRPr="00F423B2">
        <w:rPr>
          <w:rFonts w:cs="Arial"/>
          <w:lang w:eastAsia="ar-SA"/>
        </w:rPr>
        <w:t>decision;</w:t>
      </w:r>
      <w:proofErr w:type="gramEnd"/>
      <w:r w:rsidR="00F423B2" w:rsidRPr="00F423B2">
        <w:rPr>
          <w:rFonts w:cs="Arial"/>
          <w:lang w:eastAsia="ar-SA"/>
        </w:rPr>
        <w:t xml:space="preserve">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w:t>
      </w:r>
      <w:proofErr w:type="gramStart"/>
      <w:r w:rsidR="00F423B2" w:rsidRPr="00F423B2">
        <w:rPr>
          <w:rFonts w:cs="Arial"/>
          <w:lang w:eastAsia="ar-SA"/>
        </w:rPr>
        <w:t>and;</w:t>
      </w:r>
      <w:proofErr w:type="gramEnd"/>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3BD74A70" w:rsidR="00F423B2" w:rsidRDefault="00EE494E" w:rsidP="00846BD6">
      <w:pPr>
        <w:suppressAutoHyphens/>
        <w:ind w:left="709" w:hanging="709"/>
        <w:jc w:val="both"/>
        <w:rPr>
          <w:rFonts w:cs="Arial"/>
          <w:lang w:eastAsia="ar-SA"/>
        </w:rPr>
      </w:pPr>
      <w:r>
        <w:rPr>
          <w:rFonts w:cs="Arial"/>
          <w:lang w:eastAsia="ar-SA"/>
        </w:rPr>
        <w:lastRenderedPageBreak/>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5C7C99">
        <w:rPr>
          <w:rFonts w:cs="Arial"/>
          <w:lang w:eastAsia="ar-SA"/>
        </w:rPr>
        <w:t>3</w:t>
      </w:r>
      <w:r w:rsidR="004011DB">
        <w:rPr>
          <w:rFonts w:cs="Arial"/>
          <w:lang w:eastAsia="ar-SA"/>
        </w:rPr>
        <w:t>/2</w:t>
      </w:r>
      <w:r w:rsidR="005C7C99">
        <w:rPr>
          <w:rFonts w:cs="Arial"/>
          <w:lang w:eastAsia="ar-SA"/>
        </w:rPr>
        <w:t>4</w:t>
      </w:r>
      <w:r w:rsidR="009A5FAB">
        <w:rPr>
          <w:rFonts w:cs="Arial"/>
          <w:lang w:eastAsia="ar-SA"/>
        </w:rPr>
        <w:t xml:space="preserve">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5C7C99">
        <w:rPr>
          <w:rFonts w:cs="Arial"/>
          <w:lang w:eastAsia="ar-SA"/>
        </w:rPr>
        <w:t>2</w:t>
      </w:r>
      <w:r w:rsidR="0036563F">
        <w:rPr>
          <w:rFonts w:cs="Arial"/>
          <w:lang w:eastAsia="ar-SA"/>
        </w:rPr>
        <w:t xml:space="preserve"> </w:t>
      </w:r>
      <w:r w:rsidR="00AB1F7F" w:rsidRPr="00B15767">
        <w:rPr>
          <w:rFonts w:cs="Arial"/>
          <w:lang w:eastAsia="ar-SA"/>
        </w:rPr>
        <w:t>December 20</w:t>
      </w:r>
      <w:r w:rsidR="009A5FAB">
        <w:rPr>
          <w:rFonts w:cs="Arial"/>
          <w:lang w:eastAsia="ar-SA"/>
        </w:rPr>
        <w:t>2</w:t>
      </w:r>
      <w:r w:rsidR="005C7C99">
        <w:rPr>
          <w:rFonts w:cs="Arial"/>
          <w:lang w:eastAsia="ar-SA"/>
        </w:rPr>
        <w:t>3</w:t>
      </w:r>
      <w:r w:rsidR="00230AB6">
        <w:rPr>
          <w:rFonts w:cs="Arial"/>
          <w:lang w:eastAsia="ar-SA"/>
        </w:rPr>
        <w:t xml:space="preserve"> and will last for a period of </w:t>
      </w:r>
      <w:r w:rsidR="003F197E">
        <w:rPr>
          <w:rFonts w:cs="Arial"/>
          <w:lang w:eastAsia="ar-SA"/>
        </w:rPr>
        <w:t>5</w:t>
      </w:r>
      <w:r w:rsidR="00230AB6">
        <w:rPr>
          <w:rFonts w:cs="Arial"/>
          <w:lang w:eastAsia="ar-SA"/>
        </w:rPr>
        <w:t xml:space="preserve"> weeks ending </w:t>
      </w:r>
      <w:r w:rsidR="003F197E">
        <w:rPr>
          <w:rFonts w:cs="Arial"/>
          <w:lang w:eastAsia="ar-SA"/>
        </w:rPr>
        <w:t>15</w:t>
      </w:r>
      <w:r w:rsidR="00230AB6">
        <w:rPr>
          <w:rFonts w:cs="Arial"/>
          <w:lang w:eastAsia="ar-SA"/>
        </w:rPr>
        <w:t xml:space="preserve"> Jan</w:t>
      </w:r>
      <w:r w:rsidR="001144B1">
        <w:rPr>
          <w:rFonts w:cs="Arial"/>
          <w:lang w:eastAsia="ar-SA"/>
        </w:rPr>
        <w:t>uary 202</w:t>
      </w:r>
      <w:r w:rsidR="005C7C99">
        <w:rPr>
          <w:rFonts w:cs="Arial"/>
          <w:lang w:eastAsia="ar-SA"/>
        </w:rPr>
        <w:t>3</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5C7C99">
        <w:rPr>
          <w:rFonts w:cs="Arial"/>
          <w:lang w:eastAsia="ar-SA"/>
        </w:rPr>
        <w:t>3</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5C7C99">
        <w:rPr>
          <w:rFonts w:cs="Arial"/>
          <w:lang w:eastAsia="ar-SA"/>
        </w:rPr>
        <w:t>3</w:t>
      </w:r>
      <w:r w:rsidR="00F423B2" w:rsidRPr="00F423B2">
        <w:rPr>
          <w:rFonts w:cs="Arial"/>
          <w:lang w:eastAsia="ar-SA"/>
        </w:rPr>
        <w:t>.The public consultation will give residents an opportunity to comment on the 20</w:t>
      </w:r>
      <w:r w:rsidR="001144B1">
        <w:rPr>
          <w:rFonts w:cs="Arial"/>
          <w:lang w:eastAsia="ar-SA"/>
        </w:rPr>
        <w:t>2</w:t>
      </w:r>
      <w:r w:rsidR="005C7C99">
        <w:rPr>
          <w:rFonts w:cs="Arial"/>
          <w:lang w:eastAsia="ar-SA"/>
        </w:rPr>
        <w:t>3</w:t>
      </w:r>
      <w:r w:rsidR="00F423B2" w:rsidRPr="00F423B2">
        <w:rPr>
          <w:rFonts w:cs="Arial"/>
          <w:lang w:eastAsia="ar-SA"/>
        </w:rPr>
        <w:t>/</w:t>
      </w:r>
      <w:r w:rsidR="00BD3149">
        <w:rPr>
          <w:rFonts w:cs="Arial"/>
          <w:lang w:eastAsia="ar-SA"/>
        </w:rPr>
        <w:t>2</w:t>
      </w:r>
      <w:r w:rsidR="005C7C99">
        <w:rPr>
          <w:rFonts w:cs="Arial"/>
          <w:lang w:eastAsia="ar-SA"/>
        </w:rPr>
        <w:t>4</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 xml:space="preserve">stakeholders, including Union Representatives, local businesses, </w:t>
      </w:r>
      <w:r w:rsidR="00465EA7">
        <w:rPr>
          <w:rFonts w:cs="Arial"/>
          <w:lang w:eastAsia="ar-SA"/>
        </w:rPr>
        <w:t>employees,</w:t>
      </w:r>
      <w:r w:rsidR="00967F1C">
        <w:rPr>
          <w:rFonts w:cs="Arial"/>
          <w:lang w:eastAsia="ar-SA"/>
        </w:rPr>
        <w:t xml:space="preserve"> and the Council Scrutiny function will also be fully consulted in the draft budget and MTFS before final approval.</w:t>
      </w:r>
    </w:p>
    <w:p w14:paraId="3BF1FE10" w14:textId="77777777" w:rsidR="00C20EC9" w:rsidRDefault="00C20EC9" w:rsidP="00846BD6">
      <w:pPr>
        <w:suppressAutoHyphens/>
        <w:jc w:val="both"/>
        <w:rPr>
          <w:rFonts w:cs="Arial"/>
          <w:lang w:eastAsia="ar-SA"/>
        </w:rPr>
      </w:pPr>
    </w:p>
    <w:p w14:paraId="4DAC82F4" w14:textId="1C36986E"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w:t>
      </w:r>
      <w:r w:rsidR="00F14862" w:rsidRPr="00F423B2">
        <w:rPr>
          <w:rFonts w:cs="Arial"/>
          <w:lang w:eastAsia="ar-SA"/>
        </w:rPr>
        <w:t>several</w:t>
      </w:r>
      <w:r w:rsidR="00F423B2" w:rsidRPr="00F423B2">
        <w:rPr>
          <w:rFonts w:cs="Arial"/>
          <w:lang w:eastAsia="ar-SA"/>
        </w:rPr>
        <w:t xml:space="preserve">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 xml:space="preserve">duties. </w:t>
      </w:r>
      <w:r w:rsidR="009E46EE">
        <w:rPr>
          <w:rFonts w:cs="Arial"/>
          <w:lang w:eastAsia="ar-SA"/>
        </w:rPr>
        <w:t xml:space="preserve">Council sets the budget envelope and </w:t>
      </w:r>
      <w:r w:rsidR="005937E7">
        <w:rPr>
          <w:rFonts w:cs="Arial"/>
          <w:lang w:eastAsia="ar-SA"/>
        </w:rPr>
        <w:t>C</w:t>
      </w:r>
      <w:r w:rsidR="009E46EE">
        <w:rPr>
          <w:rFonts w:cs="Arial"/>
          <w:lang w:eastAsia="ar-SA"/>
        </w:rPr>
        <w:t xml:space="preserve">abinet works within </w:t>
      </w:r>
      <w:r w:rsidR="00537209">
        <w:rPr>
          <w:rFonts w:cs="Arial"/>
          <w:lang w:eastAsia="ar-SA"/>
        </w:rPr>
        <w:t>this.</w:t>
      </w:r>
      <w:r w:rsidR="00537209" w:rsidRPr="00F423B2">
        <w:rPr>
          <w:rFonts w:cs="Arial"/>
          <w:lang w:eastAsia="ar-SA"/>
        </w:rPr>
        <w:t xml:space="preserve">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5C7C99">
        <w:rPr>
          <w:rFonts w:cs="Arial"/>
          <w:lang w:eastAsia="ar-SA"/>
        </w:rPr>
        <w:t>3</w:t>
      </w:r>
      <w:r w:rsidR="00F423B2" w:rsidRPr="00F423B2">
        <w:rPr>
          <w:rFonts w:cs="Arial"/>
          <w:lang w:eastAsia="ar-SA"/>
        </w:rPr>
        <w:t>/</w:t>
      </w:r>
      <w:r w:rsidR="00BD3149">
        <w:rPr>
          <w:rFonts w:cs="Arial"/>
          <w:lang w:eastAsia="ar-SA"/>
        </w:rPr>
        <w:t>2</w:t>
      </w:r>
      <w:r w:rsidR="005C7C99">
        <w:rPr>
          <w:rFonts w:cs="Arial"/>
          <w:lang w:eastAsia="ar-SA"/>
        </w:rPr>
        <w:t>4</w:t>
      </w:r>
      <w:r w:rsidR="00F423B2" w:rsidRPr="00F423B2">
        <w:rPr>
          <w:rFonts w:cs="Arial"/>
          <w:lang w:eastAsia="ar-SA"/>
        </w:rPr>
        <w:t xml:space="preserve"> savings</w:t>
      </w:r>
      <w:r w:rsidR="009F4912">
        <w:rPr>
          <w:rFonts w:cs="Arial"/>
          <w:lang w:eastAsia="ar-SA"/>
        </w:rPr>
        <w:t xml:space="preserve"> and may be subject to a separate </w:t>
      </w:r>
      <w:r w:rsidR="005937E7">
        <w:rPr>
          <w:rFonts w:cs="Arial"/>
          <w:lang w:eastAsia="ar-SA"/>
        </w:rPr>
        <w:t>C</w:t>
      </w:r>
      <w:r w:rsidR="009F4912">
        <w:rPr>
          <w:rFonts w:cs="Arial"/>
          <w:lang w:eastAsia="ar-SA"/>
        </w:rPr>
        <w:t>abinet report</w:t>
      </w:r>
      <w:r w:rsidR="00173E57">
        <w:rPr>
          <w:rFonts w:cs="Arial"/>
          <w:lang w:eastAsia="ar-SA"/>
        </w:rPr>
        <w:t xml:space="preserve"> and </w:t>
      </w:r>
      <w:r w:rsidR="005937E7">
        <w:rPr>
          <w:rFonts w:cs="Arial"/>
          <w:lang w:eastAsia="ar-SA"/>
        </w:rPr>
        <w:t>C</w:t>
      </w:r>
      <w:r w:rsidR="00173E57">
        <w:rPr>
          <w:rFonts w:cs="Arial"/>
          <w:lang w:eastAsia="ar-SA"/>
        </w:rPr>
        <w:t>abinet decisions</w:t>
      </w:r>
      <w:r w:rsidR="009F4912">
        <w:rPr>
          <w:rFonts w:cs="Arial"/>
          <w:lang w:eastAsia="ar-SA"/>
        </w:rPr>
        <w:t xml:space="preserve">. </w:t>
      </w:r>
    </w:p>
    <w:p w14:paraId="7AB43C72" w14:textId="77777777" w:rsidR="003C71F1" w:rsidRDefault="003C71F1" w:rsidP="003F197E">
      <w:pPr>
        <w:suppressAutoHyphens/>
        <w:jc w:val="both"/>
        <w:rPr>
          <w:rFonts w:cs="Arial"/>
          <w:lang w:eastAsia="ar-SA"/>
        </w:rPr>
      </w:pPr>
    </w:p>
    <w:p w14:paraId="56D1DE11" w14:textId="77777777" w:rsidR="006203E7" w:rsidRDefault="007C565F" w:rsidP="00387B75">
      <w:pPr>
        <w:jc w:val="both"/>
        <w:rPr>
          <w:b/>
        </w:rPr>
      </w:pPr>
      <w:r w:rsidRPr="00C775D1">
        <w:rPr>
          <w:b/>
        </w:rPr>
        <w:t>3.0</w:t>
      </w:r>
      <w:r w:rsidRPr="00C775D1">
        <w:rPr>
          <w:b/>
        </w:rPr>
        <w:tab/>
      </w:r>
      <w:r w:rsidR="00825A11" w:rsidRPr="00C775D1">
        <w:rPr>
          <w:b/>
        </w:rPr>
        <w:t>PERFORMANCE I</w:t>
      </w:r>
      <w:r w:rsidR="003D629F">
        <w:rPr>
          <w:b/>
        </w:rPr>
        <w:t>SSUES</w:t>
      </w:r>
    </w:p>
    <w:p w14:paraId="76A155DE" w14:textId="287976DE" w:rsidR="00A21035" w:rsidRDefault="00735D19" w:rsidP="00387B75">
      <w:pPr>
        <w:jc w:val="both"/>
      </w:pPr>
      <w:r>
        <w:rPr>
          <w:b/>
        </w:rPr>
        <w:t xml:space="preserve"> </w:t>
      </w:r>
      <w:r w:rsidR="00825A11" w:rsidRPr="00C775D1">
        <w:tab/>
        <w:t xml:space="preserve"> </w:t>
      </w:r>
    </w:p>
    <w:p w14:paraId="26681033" w14:textId="71E42075" w:rsidR="00825A11" w:rsidRDefault="00A21035" w:rsidP="00846BD6">
      <w:pPr>
        <w:ind w:left="709" w:hanging="709"/>
        <w:jc w:val="both"/>
      </w:pPr>
      <w:r>
        <w:t>3.</w:t>
      </w:r>
      <w:r w:rsidR="00967F1C">
        <w:t>1</w:t>
      </w:r>
      <w:r>
        <w:tab/>
        <w:t>In terms of financial performance</w:t>
      </w:r>
      <w:r w:rsidR="003B70D6">
        <w:t>, Cabinet</w:t>
      </w:r>
      <w:r>
        <w:t xml:space="preserve"> </w:t>
      </w:r>
      <w:r w:rsidR="00F14862">
        <w:t>is</w:t>
      </w:r>
      <w:r>
        <w:t xml:space="preserve"> updated </w:t>
      </w:r>
      <w:r w:rsidR="001F2295">
        <w:t>quarterly</w:t>
      </w:r>
      <w:r w:rsidR="00B66836">
        <w:t xml:space="preserve"> </w:t>
      </w:r>
      <w:r>
        <w:t>o</w:t>
      </w:r>
      <w:r w:rsidR="00CB32C5">
        <w:t>n</w:t>
      </w:r>
      <w:r>
        <w:t xml:space="preserve">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725628D2" w14:textId="6E68F4CD" w:rsidR="003975E1" w:rsidRDefault="003975E1" w:rsidP="003975E1"/>
    <w:p w14:paraId="423F1831" w14:textId="4C410D96" w:rsidR="003975E1" w:rsidRDefault="003975E1" w:rsidP="003975E1">
      <w:pPr>
        <w:pStyle w:val="Heading2"/>
        <w:jc w:val="both"/>
        <w:rPr>
          <w:sz w:val="24"/>
          <w:szCs w:val="24"/>
        </w:rPr>
      </w:pPr>
      <w:r w:rsidRPr="00C775D1">
        <w:rPr>
          <w:sz w:val="24"/>
          <w:szCs w:val="24"/>
        </w:rPr>
        <w:t>4.0</w:t>
      </w:r>
      <w:r w:rsidRPr="00C775D1">
        <w:rPr>
          <w:sz w:val="24"/>
          <w:szCs w:val="24"/>
        </w:rPr>
        <w:tab/>
        <w:t>RISK MANAGEMENT IMPLICATIONS</w:t>
      </w:r>
      <w:r w:rsidR="005C7C99">
        <w:rPr>
          <w:sz w:val="24"/>
          <w:szCs w:val="24"/>
        </w:rPr>
        <w:t xml:space="preserve"> </w:t>
      </w:r>
    </w:p>
    <w:p w14:paraId="76B32468" w14:textId="77777777" w:rsidR="006203E7" w:rsidRPr="006203E7" w:rsidRDefault="006203E7" w:rsidP="006203E7"/>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323EEA6F" w14:textId="1D11C096" w:rsidR="003975E1" w:rsidRDefault="003975E1" w:rsidP="002C0934">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6D591C31" w14:textId="77777777" w:rsidR="002C0934" w:rsidRDefault="002C0934" w:rsidP="003975E1">
      <w:pPr>
        <w:ind w:left="709" w:hanging="709"/>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bookmarkStart w:id="16" w:name="_Hlk120785164"/>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6C0752DD" w14:textId="77777777" w:rsidR="002C0934" w:rsidRDefault="002C0934" w:rsidP="00537E00">
            <w:pPr>
              <w:numPr>
                <w:ilvl w:val="0"/>
                <w:numId w:val="6"/>
              </w:numPr>
              <w:ind w:left="370" w:hanging="370"/>
              <w:rPr>
                <w:rFonts w:eastAsia="Calibri" w:cs="Arial"/>
                <w:szCs w:val="24"/>
              </w:rPr>
            </w:pPr>
            <w:r w:rsidRPr="00FC29AF">
              <w:rPr>
                <w:rFonts w:eastAsia="Calibri" w:cs="Arial"/>
                <w:szCs w:val="24"/>
              </w:rPr>
              <w:t xml:space="preserve">In-year Revenue &amp; Capital monitoring reported to CSB, Cabinet and all </w:t>
            </w:r>
            <w:r>
              <w:rPr>
                <w:rFonts w:eastAsia="Calibri" w:cs="Arial"/>
                <w:szCs w:val="24"/>
              </w:rPr>
              <w:t>M</w:t>
            </w:r>
            <w:r w:rsidRPr="00FC29AF">
              <w:rPr>
                <w:rFonts w:eastAsia="Calibri" w:cs="Arial"/>
                <w:szCs w:val="24"/>
              </w:rPr>
              <w:t xml:space="preserve">embers regularly </w:t>
            </w:r>
          </w:p>
          <w:p w14:paraId="7002D082" w14:textId="68EE0BC7" w:rsidR="002C0934" w:rsidRDefault="002C0934" w:rsidP="00537E00">
            <w:pPr>
              <w:numPr>
                <w:ilvl w:val="0"/>
                <w:numId w:val="6"/>
              </w:numPr>
              <w:ind w:left="370" w:hanging="370"/>
              <w:rPr>
                <w:rFonts w:eastAsia="Calibri" w:cs="Arial"/>
                <w:szCs w:val="24"/>
              </w:rPr>
            </w:pPr>
            <w:r>
              <w:rPr>
                <w:rFonts w:eastAsia="Calibri" w:cs="Arial"/>
                <w:szCs w:val="24"/>
              </w:rPr>
              <w:t xml:space="preserve">Budget challenge sessions held </w:t>
            </w:r>
            <w:r w:rsidR="002A2391">
              <w:rPr>
                <w:rFonts w:eastAsia="Calibri" w:cs="Arial"/>
                <w:szCs w:val="24"/>
              </w:rPr>
              <w:t>mid-year</w:t>
            </w:r>
            <w:r>
              <w:rPr>
                <w:rFonts w:eastAsia="Calibri" w:cs="Arial"/>
                <w:szCs w:val="24"/>
              </w:rPr>
              <w:t xml:space="preserve"> to tackle in year pressures </w:t>
            </w:r>
          </w:p>
          <w:p w14:paraId="62C649BA" w14:textId="6FCE675A" w:rsidR="002C0934" w:rsidRPr="002C0934" w:rsidRDefault="002A2391" w:rsidP="00537E00">
            <w:pPr>
              <w:pStyle w:val="NoSpacing"/>
              <w:numPr>
                <w:ilvl w:val="0"/>
                <w:numId w:val="6"/>
              </w:numPr>
              <w:shd w:val="clear" w:color="auto" w:fill="FFFFFF"/>
              <w:ind w:left="370" w:hanging="370"/>
              <w:rPr>
                <w:rFonts w:ascii="Arial" w:hAnsi="Arial" w:cs="Arial"/>
                <w:sz w:val="24"/>
                <w:szCs w:val="24"/>
              </w:rPr>
            </w:pPr>
            <w:r>
              <w:rPr>
                <w:rFonts w:ascii="Arial" w:hAnsi="Arial" w:cs="Arial"/>
                <w:sz w:val="24"/>
                <w:szCs w:val="24"/>
              </w:rPr>
              <w:t xml:space="preserve">Implementation of revised financial strategy to reduce Council expenditure to within </w:t>
            </w:r>
            <w:r w:rsidR="00493931">
              <w:rPr>
                <w:rFonts w:ascii="Arial" w:hAnsi="Arial" w:cs="Arial"/>
                <w:sz w:val="24"/>
                <w:szCs w:val="24"/>
              </w:rPr>
              <w:t>its</w:t>
            </w:r>
            <w:r>
              <w:rPr>
                <w:rFonts w:ascii="Arial" w:hAnsi="Arial" w:cs="Arial"/>
                <w:sz w:val="24"/>
                <w:szCs w:val="24"/>
              </w:rPr>
              <w:t xml:space="preserve"> budget envelope</w:t>
            </w:r>
          </w:p>
          <w:p w14:paraId="353E5AD7" w14:textId="22278FD9" w:rsidR="003975E1" w:rsidRPr="00FC29AF" w:rsidRDefault="003975E1" w:rsidP="00537E00">
            <w:pPr>
              <w:numPr>
                <w:ilvl w:val="0"/>
                <w:numId w:val="6"/>
              </w:numPr>
              <w:ind w:left="370" w:hanging="370"/>
              <w:rPr>
                <w:rFonts w:eastAsia="Calibri" w:cs="Arial"/>
                <w:szCs w:val="24"/>
              </w:rPr>
            </w:pPr>
            <w:r w:rsidRPr="00FC29AF">
              <w:rPr>
                <w:rFonts w:eastAsia="Calibri" w:cs="Arial"/>
                <w:szCs w:val="24"/>
              </w:rPr>
              <w:lastRenderedPageBreak/>
              <w:t xml:space="preserve">Process to challenge and quality-assure MTFS savings </w:t>
            </w:r>
          </w:p>
          <w:p w14:paraId="342FB08A" w14:textId="77777777" w:rsidR="003975E1" w:rsidRPr="00FC29AF" w:rsidRDefault="003975E1" w:rsidP="00537E00">
            <w:pPr>
              <w:numPr>
                <w:ilvl w:val="0"/>
                <w:numId w:val="6"/>
              </w:numPr>
              <w:ind w:left="370" w:hanging="370"/>
              <w:rPr>
                <w:rFonts w:eastAsia="Calibri" w:cs="Arial"/>
                <w:szCs w:val="24"/>
              </w:rPr>
            </w:pPr>
            <w:r w:rsidRPr="00FC29AF">
              <w:rPr>
                <w:rFonts w:eastAsia="Calibri" w:cs="Arial"/>
                <w:szCs w:val="24"/>
              </w:rPr>
              <w:t xml:space="preserve">Process to ensure MTFS accurately reflects demand &amp; legislative changes </w:t>
            </w:r>
          </w:p>
          <w:p w14:paraId="2E71FAD0" w14:textId="77777777" w:rsidR="003975E1" w:rsidRDefault="003975E1" w:rsidP="00537E00">
            <w:pPr>
              <w:pStyle w:val="NoSpacing"/>
              <w:numPr>
                <w:ilvl w:val="0"/>
                <w:numId w:val="6"/>
              </w:numPr>
              <w:shd w:val="clear" w:color="auto" w:fill="FFFFFF"/>
              <w:ind w:left="370" w:hanging="370"/>
            </w:pPr>
            <w:r w:rsidRPr="00FC29AF">
              <w:rPr>
                <w:rFonts w:ascii="Arial" w:hAnsi="Arial" w:cs="Arial"/>
                <w:sz w:val="24"/>
                <w:szCs w:val="24"/>
              </w:rPr>
              <w:t xml:space="preserve">Strategic financial planning with CSB &amp; Cabinet </w:t>
            </w:r>
          </w:p>
        </w:tc>
        <w:tc>
          <w:tcPr>
            <w:tcW w:w="1984" w:type="dxa"/>
            <w:shd w:val="clear" w:color="auto" w:fill="FF0000"/>
          </w:tcPr>
          <w:p w14:paraId="65AFC0C5" w14:textId="77777777" w:rsidR="003975E1" w:rsidRDefault="003975E1" w:rsidP="003C497A">
            <w:pPr>
              <w:jc w:val="both"/>
            </w:pPr>
            <w:r>
              <w:lastRenderedPageBreak/>
              <w:t>Red</w:t>
            </w:r>
          </w:p>
          <w:p w14:paraId="22834326" w14:textId="5E656C37" w:rsidR="003975E1" w:rsidRPr="00B957D9" w:rsidRDefault="003975E1" w:rsidP="003C497A">
            <w:pPr>
              <w:jc w:val="both"/>
              <w:rPr>
                <w:color w:val="FF0000"/>
              </w:rPr>
            </w:pPr>
            <w:r w:rsidRPr="00B957D9">
              <w:t xml:space="preserve">At Quarter </w:t>
            </w:r>
            <w:r w:rsidR="002C0934">
              <w:t xml:space="preserve">2 </w:t>
            </w:r>
            <w:r w:rsidRPr="00B957D9">
              <w:t xml:space="preserve"> 202</w:t>
            </w:r>
            <w:r w:rsidR="002C0934">
              <w:t>2</w:t>
            </w:r>
            <w:r w:rsidRPr="00B957D9">
              <w:t>/2</w:t>
            </w:r>
            <w:r w:rsidR="002C0934">
              <w:t>3</w:t>
            </w:r>
            <w:r w:rsidRPr="00B957D9">
              <w:t xml:space="preserve"> this risk is rated at B2 </w:t>
            </w:r>
            <w:r>
              <w:t xml:space="preserve">on the Corporate Risk Register </w:t>
            </w:r>
            <w:r w:rsidRPr="00B957D9">
              <w:t>– high likelihood and critical impact.</w:t>
            </w:r>
            <w:r w:rsidRPr="00B957D9">
              <w:rPr>
                <w:color w:val="FF0000"/>
              </w:rPr>
              <w:t xml:space="preserve"> 20</w:t>
            </w:r>
          </w:p>
        </w:tc>
      </w:tr>
      <w:bookmarkEnd w:id="16"/>
      <w:tr w:rsidR="003975E1" w14:paraId="2D417265" w14:textId="77777777" w:rsidTr="003C497A">
        <w:tc>
          <w:tcPr>
            <w:tcW w:w="2689" w:type="dxa"/>
          </w:tcPr>
          <w:p w14:paraId="2CC34B61" w14:textId="111F69F2" w:rsidR="003975E1" w:rsidRDefault="003975E1" w:rsidP="003C497A">
            <w:pPr>
              <w:jc w:val="both"/>
            </w:pPr>
            <w:r>
              <w:lastRenderedPageBreak/>
              <w:t xml:space="preserve"> The draft budget </w:t>
            </w:r>
            <w:r w:rsidR="002C0934">
              <w:t>and MTFS is based</w:t>
            </w:r>
            <w:r>
              <w:t xml:space="preserve"> on </w:t>
            </w:r>
            <w:r w:rsidRPr="00241C08">
              <w:t xml:space="preserve">the Spending Review 2021 </w:t>
            </w:r>
            <w:r w:rsidR="002C0934">
              <w:t xml:space="preserve">and Autumn Statement 2022, both of which </w:t>
            </w:r>
            <w:r w:rsidRPr="00241C08">
              <w:t>confirmed broad plans for public spending for 2022/23</w:t>
            </w:r>
            <w:r>
              <w:t xml:space="preserve">. There is a risk that </w:t>
            </w:r>
            <w:r w:rsidRPr="00241C08">
              <w:t>the Indicative Financial Settlement</w:t>
            </w:r>
            <w:r w:rsidR="002C0934">
              <w:t>,</w:t>
            </w:r>
            <w:r w:rsidRPr="00241C08">
              <w:t xml:space="preserve"> which is expected </w:t>
            </w:r>
            <w:r w:rsidR="002C0934">
              <w:t>week commencing 19 December,</w:t>
            </w:r>
            <w:r w:rsidRPr="00241C08">
              <w:t xml:space="preserve"> followed by the Final Settlement no later than January 202</w:t>
            </w:r>
            <w:r w:rsidR="002C0934">
              <w:t>3</w:t>
            </w:r>
            <w:r>
              <w:t xml:space="preserve"> differ requiring changes to the </w:t>
            </w:r>
            <w:r w:rsidR="002C0934">
              <w:t>draft budget and MTFS</w:t>
            </w:r>
          </w:p>
          <w:p w14:paraId="5B2F895A" w14:textId="77777777" w:rsidR="003975E1" w:rsidRDefault="003975E1" w:rsidP="003C497A">
            <w:pPr>
              <w:jc w:val="both"/>
            </w:pPr>
          </w:p>
        </w:tc>
        <w:tc>
          <w:tcPr>
            <w:tcW w:w="3827" w:type="dxa"/>
          </w:tcPr>
          <w:p w14:paraId="49B5159D" w14:textId="32E9C71C" w:rsidR="003975E1" w:rsidRPr="00B01412" w:rsidRDefault="003975E1" w:rsidP="00537E00">
            <w:pPr>
              <w:pStyle w:val="NoSpacing"/>
              <w:numPr>
                <w:ilvl w:val="0"/>
                <w:numId w:val="6"/>
              </w:numPr>
              <w:shd w:val="clear" w:color="auto" w:fill="FFFFFF"/>
              <w:ind w:left="370" w:hanging="370"/>
              <w:rPr>
                <w:rFonts w:ascii="Arial" w:hAnsi="Arial" w:cs="Arial"/>
                <w:sz w:val="24"/>
                <w:szCs w:val="24"/>
              </w:rPr>
            </w:pPr>
            <w:r w:rsidRPr="00B01412">
              <w:rPr>
                <w:rFonts w:ascii="Arial" w:hAnsi="Arial" w:cs="Arial"/>
                <w:sz w:val="24"/>
                <w:szCs w:val="24"/>
              </w:rPr>
              <w:t>Draft budget</w:t>
            </w:r>
            <w:r w:rsidR="002C0934">
              <w:rPr>
                <w:rFonts w:ascii="Arial" w:hAnsi="Arial" w:cs="Arial"/>
                <w:sz w:val="24"/>
                <w:szCs w:val="24"/>
              </w:rPr>
              <w:t xml:space="preserve"> and MTFS</w:t>
            </w:r>
            <w:r w:rsidRPr="00B01412">
              <w:rPr>
                <w:rFonts w:ascii="Arial" w:hAnsi="Arial" w:cs="Arial"/>
                <w:sz w:val="24"/>
                <w:szCs w:val="24"/>
              </w:rPr>
              <w:t xml:space="preserve"> based on most up to date information from London Councils and DHLUC based on prudent assumptions </w:t>
            </w:r>
          </w:p>
          <w:p w14:paraId="4639B03F" w14:textId="362C6F8B" w:rsidR="00383A64" w:rsidRPr="00383A64" w:rsidRDefault="003975E1" w:rsidP="00537E00">
            <w:pPr>
              <w:pStyle w:val="NoSpacing"/>
              <w:numPr>
                <w:ilvl w:val="0"/>
                <w:numId w:val="6"/>
              </w:numPr>
              <w:shd w:val="clear" w:color="auto" w:fill="FFFFFF"/>
              <w:ind w:left="370" w:hanging="370"/>
              <w:rPr>
                <w:rFonts w:ascii="Arial" w:hAnsi="Arial" w:cs="Arial"/>
                <w:sz w:val="24"/>
                <w:szCs w:val="24"/>
              </w:rPr>
            </w:pPr>
            <w:r w:rsidRPr="00B01412">
              <w:rPr>
                <w:rFonts w:ascii="Arial" w:hAnsi="Arial" w:cs="Arial"/>
                <w:sz w:val="24"/>
                <w:szCs w:val="24"/>
              </w:rPr>
              <w:t xml:space="preserve">The final budget will be prepared </w:t>
            </w:r>
            <w:r w:rsidR="00493931" w:rsidRPr="00B01412">
              <w:rPr>
                <w:rFonts w:ascii="Arial" w:hAnsi="Arial" w:cs="Arial"/>
                <w:sz w:val="24"/>
                <w:szCs w:val="24"/>
              </w:rPr>
              <w:t>considering</w:t>
            </w:r>
            <w:r w:rsidRPr="00B01412">
              <w:rPr>
                <w:rFonts w:ascii="Arial" w:hAnsi="Arial" w:cs="Arial"/>
                <w:sz w:val="24"/>
                <w:szCs w:val="24"/>
              </w:rPr>
              <w:t xml:space="preserve"> the Final Settlement</w:t>
            </w:r>
            <w:r w:rsidR="00383A64">
              <w:rPr>
                <w:rFonts w:ascii="Arial" w:hAnsi="Arial" w:cs="Arial"/>
                <w:sz w:val="24"/>
                <w:szCs w:val="24"/>
              </w:rPr>
              <w:t xml:space="preserve">. Any changes will have to comply with the legal requirement to </w:t>
            </w:r>
            <w:r w:rsidR="00945ADD">
              <w:rPr>
                <w:rFonts w:ascii="Arial" w:hAnsi="Arial" w:cs="Arial"/>
                <w:sz w:val="24"/>
                <w:szCs w:val="24"/>
              </w:rPr>
              <w:t>set a</w:t>
            </w:r>
            <w:r w:rsidR="00383A64">
              <w:rPr>
                <w:rFonts w:ascii="Arial" w:hAnsi="Arial" w:cs="Arial"/>
                <w:sz w:val="24"/>
                <w:szCs w:val="24"/>
              </w:rPr>
              <w:t xml:space="preserve"> balanced budget</w:t>
            </w:r>
          </w:p>
          <w:p w14:paraId="1AD7A315" w14:textId="0F7A6283" w:rsidR="003975E1" w:rsidRPr="00B01412" w:rsidRDefault="003975E1" w:rsidP="00537E00">
            <w:pPr>
              <w:pStyle w:val="NoSpacing"/>
              <w:numPr>
                <w:ilvl w:val="0"/>
                <w:numId w:val="6"/>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is intended to support uncertain</w:t>
            </w:r>
            <w:r w:rsidR="00383A64">
              <w:rPr>
                <w:rFonts w:ascii="Arial" w:hAnsi="Arial" w:cs="Arial"/>
                <w:sz w:val="24"/>
                <w:szCs w:val="24"/>
              </w:rPr>
              <w:t>ty</w:t>
            </w:r>
          </w:p>
        </w:tc>
        <w:tc>
          <w:tcPr>
            <w:tcW w:w="1984" w:type="dxa"/>
            <w:shd w:val="clear" w:color="auto" w:fill="FFC000"/>
          </w:tcPr>
          <w:p w14:paraId="5D980D42" w14:textId="191F20FF" w:rsidR="003975E1" w:rsidRDefault="003975E1" w:rsidP="003C497A">
            <w:pPr>
              <w:jc w:val="both"/>
            </w:pPr>
          </w:p>
        </w:tc>
      </w:tr>
      <w:tr w:rsidR="003975E1" w14:paraId="58DC913C" w14:textId="77777777" w:rsidTr="003C497A">
        <w:tc>
          <w:tcPr>
            <w:tcW w:w="2689" w:type="dxa"/>
          </w:tcPr>
          <w:p w14:paraId="42CE693A" w14:textId="71049732" w:rsidR="003975E1" w:rsidRDefault="002A2391" w:rsidP="003C497A">
            <w:pPr>
              <w:jc w:val="both"/>
            </w:pPr>
            <w:r>
              <w:t xml:space="preserve">The process to final </w:t>
            </w:r>
            <w:r w:rsidR="003975E1" w:rsidRPr="00241C08">
              <w:t>budget</w:t>
            </w:r>
            <w:r>
              <w:t xml:space="preserve"> and MTFS in February 2023 is unable to identify actions to close of the budget gap of £10.9m to achieve the legally required balanced budget for 2023/24.</w:t>
            </w:r>
            <w:r w:rsidR="003975E1" w:rsidRPr="00241C08">
              <w:t xml:space="preserve"> </w:t>
            </w:r>
          </w:p>
        </w:tc>
        <w:tc>
          <w:tcPr>
            <w:tcW w:w="3827" w:type="dxa"/>
          </w:tcPr>
          <w:p w14:paraId="03A7BC6D" w14:textId="408C455C" w:rsidR="003975E1" w:rsidRDefault="003975E1" w:rsidP="00537E00">
            <w:pPr>
              <w:pStyle w:val="NoSpacing"/>
              <w:numPr>
                <w:ilvl w:val="0"/>
                <w:numId w:val="6"/>
              </w:numPr>
              <w:shd w:val="clear" w:color="auto" w:fill="FFFFFF"/>
              <w:ind w:left="370" w:hanging="370"/>
              <w:rPr>
                <w:rFonts w:ascii="Arial" w:hAnsi="Arial" w:cs="Arial"/>
                <w:sz w:val="24"/>
                <w:szCs w:val="24"/>
              </w:rPr>
            </w:pPr>
            <w:r w:rsidRPr="00093E5D">
              <w:rPr>
                <w:rFonts w:ascii="Arial" w:hAnsi="Arial" w:cs="Arial"/>
                <w:sz w:val="24"/>
                <w:szCs w:val="24"/>
              </w:rPr>
              <w:t xml:space="preserve">Draft budget based on most up to date information from London Councils and DHLUC based on prudent assumptions </w:t>
            </w:r>
          </w:p>
          <w:p w14:paraId="604DB4EF" w14:textId="1645A752" w:rsidR="002A2391" w:rsidRPr="00493931" w:rsidRDefault="002A2391" w:rsidP="00537E00">
            <w:pPr>
              <w:pStyle w:val="NoSpacing"/>
              <w:numPr>
                <w:ilvl w:val="0"/>
                <w:numId w:val="6"/>
              </w:numPr>
              <w:shd w:val="clear" w:color="auto" w:fill="FFFFFF"/>
              <w:ind w:left="370" w:hanging="370"/>
              <w:rPr>
                <w:rFonts w:ascii="Arial" w:hAnsi="Arial" w:cs="Arial"/>
                <w:sz w:val="24"/>
                <w:szCs w:val="24"/>
              </w:rPr>
            </w:pPr>
            <w:r>
              <w:rPr>
                <w:rFonts w:ascii="Arial" w:hAnsi="Arial" w:cs="Arial"/>
                <w:sz w:val="24"/>
                <w:szCs w:val="24"/>
              </w:rPr>
              <w:t xml:space="preserve">Implementation of revised financial strategy to reduce Council expenditure to within </w:t>
            </w:r>
            <w:r w:rsidR="00493931">
              <w:rPr>
                <w:rFonts w:ascii="Arial" w:hAnsi="Arial" w:cs="Arial"/>
                <w:sz w:val="24"/>
                <w:szCs w:val="24"/>
              </w:rPr>
              <w:t>its</w:t>
            </w:r>
            <w:r>
              <w:rPr>
                <w:rFonts w:ascii="Arial" w:hAnsi="Arial" w:cs="Arial"/>
                <w:sz w:val="24"/>
                <w:szCs w:val="24"/>
              </w:rPr>
              <w:t xml:space="preserve"> budget envelope</w:t>
            </w:r>
          </w:p>
          <w:p w14:paraId="54F459B8" w14:textId="5EFBD372" w:rsidR="003975E1" w:rsidRPr="00B01412" w:rsidRDefault="002A2391" w:rsidP="00537E00">
            <w:pPr>
              <w:pStyle w:val="NoSpacing"/>
              <w:numPr>
                <w:ilvl w:val="0"/>
                <w:numId w:val="6"/>
              </w:numPr>
              <w:shd w:val="clear" w:color="auto" w:fill="FFFFFF"/>
              <w:ind w:left="370" w:hanging="370"/>
              <w:rPr>
                <w:rFonts w:ascii="Arial" w:hAnsi="Arial" w:cs="Arial"/>
                <w:sz w:val="24"/>
                <w:szCs w:val="24"/>
              </w:rPr>
            </w:pPr>
            <w:r>
              <w:rPr>
                <w:rFonts w:ascii="Arial" w:hAnsi="Arial" w:cs="Arial"/>
                <w:sz w:val="24"/>
                <w:szCs w:val="24"/>
              </w:rPr>
              <w:t>Cross Council MTFS Chall</w:t>
            </w:r>
            <w:r w:rsidR="00493931">
              <w:rPr>
                <w:rFonts w:ascii="Arial" w:hAnsi="Arial" w:cs="Arial"/>
                <w:sz w:val="24"/>
                <w:szCs w:val="24"/>
              </w:rPr>
              <w:t>enge to identify efficiency plans</w:t>
            </w:r>
          </w:p>
          <w:p w14:paraId="3D22C38E" w14:textId="568D7822" w:rsidR="003975E1" w:rsidRPr="00093E5D" w:rsidRDefault="003975E1" w:rsidP="00537E00">
            <w:pPr>
              <w:pStyle w:val="NoSpacing"/>
              <w:numPr>
                <w:ilvl w:val="0"/>
                <w:numId w:val="6"/>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w:t>
            </w:r>
            <w:r w:rsidR="00493931">
              <w:rPr>
                <w:rFonts w:ascii="Arial" w:hAnsi="Arial" w:cs="Arial"/>
                <w:sz w:val="24"/>
                <w:szCs w:val="24"/>
              </w:rPr>
              <w:t>.6</w:t>
            </w:r>
            <w:r w:rsidRPr="00B01412">
              <w:rPr>
                <w:rFonts w:ascii="Arial" w:hAnsi="Arial" w:cs="Arial"/>
                <w:sz w:val="24"/>
                <w:szCs w:val="24"/>
              </w:rPr>
              <w:t>m</w:t>
            </w:r>
          </w:p>
          <w:p w14:paraId="79B50502" w14:textId="77777777" w:rsidR="003975E1" w:rsidRDefault="003975E1" w:rsidP="003C497A">
            <w:pPr>
              <w:jc w:val="both"/>
            </w:pPr>
          </w:p>
        </w:tc>
        <w:tc>
          <w:tcPr>
            <w:tcW w:w="1984" w:type="dxa"/>
            <w:shd w:val="clear" w:color="auto" w:fill="FFC000"/>
          </w:tcPr>
          <w:p w14:paraId="308E298B" w14:textId="5A419DE4" w:rsidR="003975E1" w:rsidRDefault="003975E1" w:rsidP="003C497A">
            <w:pPr>
              <w:jc w:val="both"/>
            </w:pPr>
          </w:p>
        </w:tc>
      </w:tr>
      <w:tr w:rsidR="003975E1" w14:paraId="65BB8870" w14:textId="77777777" w:rsidTr="00994E87">
        <w:tc>
          <w:tcPr>
            <w:tcW w:w="2689" w:type="dxa"/>
          </w:tcPr>
          <w:p w14:paraId="7280AFD3" w14:textId="48B638ED" w:rsidR="003975E1" w:rsidRDefault="003975E1" w:rsidP="003C497A">
            <w:pPr>
              <w:jc w:val="both"/>
            </w:pPr>
            <w:r>
              <w:t>Balanced budget for 202</w:t>
            </w:r>
            <w:r w:rsidR="00493931">
              <w:t>2/23</w:t>
            </w:r>
            <w:r>
              <w:t xml:space="preserve"> not achieved adversely impacting on the 202</w:t>
            </w:r>
            <w:r w:rsidR="00493931">
              <w:t>3</w:t>
            </w:r>
            <w:r>
              <w:t>/2</w:t>
            </w:r>
            <w:r w:rsidR="006C181F">
              <w:t>4</w:t>
            </w:r>
            <w:r>
              <w:t xml:space="preserve"> budget </w:t>
            </w:r>
          </w:p>
        </w:tc>
        <w:tc>
          <w:tcPr>
            <w:tcW w:w="3827" w:type="dxa"/>
          </w:tcPr>
          <w:p w14:paraId="4F9986DD" w14:textId="58CBCD9D" w:rsidR="00493931" w:rsidRDefault="00493931" w:rsidP="00537E00">
            <w:pPr>
              <w:pStyle w:val="NoSpacing"/>
              <w:numPr>
                <w:ilvl w:val="0"/>
                <w:numId w:val="6"/>
              </w:numPr>
              <w:shd w:val="clear" w:color="auto" w:fill="FFFFFF"/>
              <w:ind w:left="370" w:hanging="370"/>
              <w:rPr>
                <w:rFonts w:ascii="Arial" w:hAnsi="Arial" w:cs="Arial"/>
                <w:sz w:val="24"/>
                <w:szCs w:val="24"/>
              </w:rPr>
            </w:pPr>
            <w:r>
              <w:rPr>
                <w:rFonts w:ascii="Arial" w:hAnsi="Arial" w:cs="Arial"/>
                <w:sz w:val="24"/>
                <w:szCs w:val="24"/>
              </w:rPr>
              <w:t>The ‘</w:t>
            </w:r>
            <w:r w:rsidRPr="0032322F">
              <w:rPr>
                <w:rFonts w:ascii="Arial" w:hAnsi="Arial" w:cs="Arial"/>
                <w:sz w:val="24"/>
                <w:szCs w:val="24"/>
              </w:rPr>
              <w:t>Q</w:t>
            </w:r>
            <w:r>
              <w:rPr>
                <w:rFonts w:ascii="Arial" w:hAnsi="Arial" w:cs="Arial"/>
                <w:sz w:val="24"/>
                <w:szCs w:val="24"/>
              </w:rPr>
              <w:t>2 Revenue and Capital Report</w:t>
            </w:r>
            <w:r w:rsidRPr="0032322F">
              <w:rPr>
                <w:rFonts w:ascii="Arial" w:hAnsi="Arial" w:cs="Arial"/>
                <w:sz w:val="24"/>
                <w:szCs w:val="24"/>
              </w:rPr>
              <w:t>’ forecasts a net overspend of £</w:t>
            </w:r>
            <w:r>
              <w:rPr>
                <w:rFonts w:ascii="Arial" w:hAnsi="Arial" w:cs="Arial"/>
                <w:sz w:val="24"/>
                <w:szCs w:val="24"/>
              </w:rPr>
              <w:t>11.5m</w:t>
            </w:r>
            <w:r w:rsidRPr="0032322F">
              <w:rPr>
                <w:rFonts w:ascii="Arial" w:hAnsi="Arial" w:cs="Arial"/>
                <w:sz w:val="24"/>
                <w:szCs w:val="24"/>
              </w:rPr>
              <w:t xml:space="preserve">.  </w:t>
            </w:r>
            <w:r>
              <w:rPr>
                <w:rFonts w:ascii="Arial" w:hAnsi="Arial" w:cs="Arial"/>
                <w:sz w:val="24"/>
                <w:szCs w:val="24"/>
              </w:rPr>
              <w:t>Actions are being implemented to reduce expenditure in year</w:t>
            </w:r>
          </w:p>
          <w:p w14:paraId="1D9BEA5C" w14:textId="4CF734EF" w:rsidR="00493931" w:rsidRDefault="00493931" w:rsidP="00537E00">
            <w:pPr>
              <w:pStyle w:val="NoSpacing"/>
              <w:numPr>
                <w:ilvl w:val="0"/>
                <w:numId w:val="6"/>
              </w:numPr>
              <w:shd w:val="clear" w:color="auto" w:fill="FFFFFF"/>
              <w:ind w:left="370" w:hanging="370"/>
              <w:rPr>
                <w:rFonts w:ascii="Arial" w:hAnsi="Arial" w:cs="Arial"/>
                <w:sz w:val="24"/>
                <w:szCs w:val="24"/>
              </w:rPr>
            </w:pPr>
            <w:r>
              <w:rPr>
                <w:rFonts w:ascii="Arial" w:hAnsi="Arial" w:cs="Arial"/>
                <w:sz w:val="24"/>
                <w:szCs w:val="24"/>
              </w:rPr>
              <w:t xml:space="preserve">The estimated impact of 2022/23 pressures into </w:t>
            </w:r>
            <w:r>
              <w:rPr>
                <w:rFonts w:ascii="Arial" w:hAnsi="Arial" w:cs="Arial"/>
                <w:sz w:val="24"/>
                <w:szCs w:val="24"/>
              </w:rPr>
              <w:lastRenderedPageBreak/>
              <w:t>2023/24 are accounted or in the draft budget and MTFS</w:t>
            </w:r>
          </w:p>
          <w:p w14:paraId="1110E762" w14:textId="5AC195B7" w:rsidR="003975E1" w:rsidRPr="00493931" w:rsidRDefault="003975E1" w:rsidP="00537E00">
            <w:pPr>
              <w:pStyle w:val="NoSpacing"/>
              <w:numPr>
                <w:ilvl w:val="0"/>
                <w:numId w:val="6"/>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r w:rsidRPr="00493931">
              <w:rPr>
                <w:rFonts w:ascii="Arial" w:hAnsi="Arial" w:cs="Arial"/>
                <w:sz w:val="24"/>
                <w:szCs w:val="24"/>
              </w:rPr>
              <w:t>.</w:t>
            </w:r>
          </w:p>
          <w:p w14:paraId="50895665" w14:textId="0ADCFC24" w:rsidR="003975E1" w:rsidRPr="00B01412" w:rsidRDefault="003975E1" w:rsidP="00493931">
            <w:pPr>
              <w:pStyle w:val="NoSpacing"/>
              <w:shd w:val="clear" w:color="auto" w:fill="FFFFFF"/>
              <w:rPr>
                <w:rFonts w:ascii="Arial" w:hAnsi="Arial" w:cs="Arial"/>
                <w:sz w:val="24"/>
                <w:szCs w:val="24"/>
              </w:rPr>
            </w:pPr>
          </w:p>
        </w:tc>
        <w:tc>
          <w:tcPr>
            <w:tcW w:w="1984" w:type="dxa"/>
            <w:shd w:val="clear" w:color="auto" w:fill="FF0000"/>
          </w:tcPr>
          <w:p w14:paraId="0577C629" w14:textId="77777777" w:rsidR="003975E1" w:rsidRPr="00994E87" w:rsidRDefault="003975E1" w:rsidP="003C497A">
            <w:pPr>
              <w:jc w:val="both"/>
              <w:rPr>
                <w:color w:val="FF0000"/>
              </w:rPr>
            </w:pPr>
          </w:p>
          <w:p w14:paraId="3135E56C" w14:textId="77777777" w:rsidR="00994E87" w:rsidRPr="00994E87" w:rsidRDefault="00994E87" w:rsidP="00994E87"/>
          <w:p w14:paraId="0CCC7725" w14:textId="77777777" w:rsidR="00994E87" w:rsidRPr="00994E87" w:rsidRDefault="00994E87" w:rsidP="00994E87"/>
          <w:p w14:paraId="72265E7C" w14:textId="77777777" w:rsidR="00994E87" w:rsidRPr="00994E87" w:rsidRDefault="00994E87" w:rsidP="00994E87">
            <w:pPr>
              <w:rPr>
                <w:color w:val="FF0000"/>
              </w:rPr>
            </w:pPr>
          </w:p>
          <w:p w14:paraId="39EBA6BE" w14:textId="77777777" w:rsidR="00994E87" w:rsidRPr="00994E87" w:rsidRDefault="00994E87" w:rsidP="00994E87">
            <w:pPr>
              <w:rPr>
                <w:color w:val="FF0000"/>
              </w:rPr>
            </w:pPr>
          </w:p>
          <w:p w14:paraId="3FC43895" w14:textId="4503B2B5" w:rsidR="00994E87" w:rsidRPr="00994E87" w:rsidRDefault="00994E87" w:rsidP="00994E87"/>
        </w:tc>
      </w:tr>
    </w:tbl>
    <w:p w14:paraId="0079B697" w14:textId="34A5A634" w:rsidR="00366537" w:rsidRDefault="00366537" w:rsidP="003940E5">
      <w:pPr>
        <w:jc w:val="both"/>
      </w:pPr>
    </w:p>
    <w:p w14:paraId="7376D3F9" w14:textId="77777777" w:rsidR="001F2295" w:rsidRPr="00AF409F" w:rsidRDefault="001F2295" w:rsidP="00846BD6">
      <w:pPr>
        <w:jc w:val="both"/>
        <w:rPr>
          <w:b/>
          <w:color w:val="000000"/>
        </w:rPr>
      </w:pPr>
    </w:p>
    <w:p w14:paraId="30AEE321" w14:textId="51889FB8" w:rsidR="001F2295"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p>
    <w:p w14:paraId="01642C17" w14:textId="77777777" w:rsidR="006203E7" w:rsidRPr="006203E7" w:rsidRDefault="006203E7" w:rsidP="006203E7"/>
    <w:p w14:paraId="404C4394" w14:textId="1A3D1D3E"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w:t>
      </w:r>
      <w:r w:rsidR="00945ADD" w:rsidRPr="00C775D1">
        <w:t>to</w:t>
      </w:r>
      <w:r w:rsidR="004846D1" w:rsidRPr="00C775D1">
        <w:t xml:space="preserve">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57BE1AD8" w:rsidR="004846D1" w:rsidRDefault="007C565F" w:rsidP="00846BD6">
      <w:pPr>
        <w:ind w:left="709" w:hanging="709"/>
        <w:jc w:val="both"/>
      </w:pPr>
      <w:r w:rsidRPr="00C775D1">
        <w:t>5.2</w:t>
      </w:r>
      <w:r w:rsidR="004846D1" w:rsidRPr="00C775D1">
        <w:tab/>
        <w:t xml:space="preserve">Local authorities owe a fiduciary duty to council </w:t>
      </w:r>
      <w:r w:rsidR="00DE5603" w:rsidRPr="00C775D1">
        <w:t>taxpayers</w:t>
      </w:r>
      <w:r w:rsidR="004846D1" w:rsidRPr="00C775D1">
        <w:t xml:space="preserve">, which means </w:t>
      </w:r>
      <w:r w:rsidR="00B81901">
        <w:t>they</w:t>
      </w:r>
      <w:r w:rsidR="004846D1" w:rsidRPr="00C775D1">
        <w:t xml:space="preserve"> must consider the prudent use of resources, including control of expenditure, financial prudence in the short and long term, the need to strike a fair balance between the interests of council </w:t>
      </w:r>
      <w:r w:rsidR="00945ADD" w:rsidRPr="00C775D1">
        <w:t>taxpayers</w:t>
      </w:r>
      <w:r w:rsidR="004846D1" w:rsidRPr="00C775D1">
        <w:t xml:space="preserve">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600C10B6"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F17E3A4" w14:textId="19FD8A85" w:rsidR="00A443C7" w:rsidRPr="009C2FBA" w:rsidRDefault="00A443C7" w:rsidP="00537209">
      <w:pPr>
        <w:pStyle w:val="Sub2Textlist"/>
        <w:ind w:left="709" w:firstLine="0"/>
        <w:jc w:val="both"/>
      </w:pPr>
      <w:r w:rsidRPr="009C2FBA">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w:t>
      </w:r>
      <w:r w:rsidR="00DE5603" w:rsidRPr="009C2FBA">
        <w:t>Section 111 of the Local Government Act 1972</w:t>
      </w:r>
      <w:r w:rsidRPr="009C2FBA">
        <w:t xml:space="preserve"> relates to the subsidiary powers of local authorities.</w:t>
      </w:r>
    </w:p>
    <w:p w14:paraId="5C18D687" w14:textId="654F0829" w:rsidR="001F2295" w:rsidRPr="00C775D1" w:rsidRDefault="00A443C7" w:rsidP="00A33289">
      <w:pPr>
        <w:pStyle w:val="Sub2Textlist"/>
        <w:ind w:left="709" w:firstLine="0"/>
        <w:jc w:val="both"/>
      </w:pPr>
      <w:r w:rsidRPr="009C2FBA">
        <w:t>Under Section 114 of the Local Government Finance Act 1988, the chief finance officer (S151 Officer) of a relevant authority shall make a report under this section if it appears to them that the expenditure of the authority incurred (including expenditure it proposes to incur) in a financial year is likely to exceed the resources (including sums borrowed) available to it to meet that expenditure.</w:t>
      </w: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lastRenderedPageBreak/>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18AA9B0C" w14:textId="77777777" w:rsidR="00150383" w:rsidRPr="00C775D1" w:rsidRDefault="00150383" w:rsidP="00846BD6">
      <w:pPr>
        <w:jc w:val="both"/>
      </w:pPr>
    </w:p>
    <w:p w14:paraId="640AD7E6" w14:textId="7356FDE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21864393" w:rsidR="004846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36DB2C8E" w14:textId="77777777" w:rsidR="00342986" w:rsidRPr="00C775D1" w:rsidRDefault="00342986" w:rsidP="00D26564">
      <w:pPr>
        <w:suppressAutoHyphens/>
        <w:ind w:left="851"/>
        <w:jc w:val="both"/>
        <w:rPr>
          <w:rFonts w:cs="Arial"/>
          <w:i/>
          <w:iCs/>
          <w:szCs w:val="24"/>
          <w:lang w:eastAsia="ar-SA"/>
        </w:rPr>
      </w:pPr>
    </w:p>
    <w:p w14:paraId="0F0F18AD" w14:textId="622F95E6" w:rsidR="004846D1" w:rsidRPr="0004472F" w:rsidRDefault="004846D1" w:rsidP="0004472F">
      <w:pPr>
        <w:pStyle w:val="ListParagraph"/>
        <w:numPr>
          <w:ilvl w:val="1"/>
          <w:numId w:val="2"/>
        </w:numPr>
        <w:suppressAutoHyphens/>
        <w:jc w:val="both"/>
        <w:rPr>
          <w:rFonts w:cs="Arial"/>
          <w:i/>
          <w:iCs/>
          <w:szCs w:val="24"/>
          <w:lang w:eastAsia="ar-SA"/>
        </w:rPr>
      </w:pPr>
      <w:r w:rsidRPr="0004472F">
        <w:rPr>
          <w:rFonts w:cs="Arial"/>
          <w:i/>
          <w:iCs/>
          <w:szCs w:val="24"/>
          <w:lang w:eastAsia="ar-SA"/>
        </w:rPr>
        <w:t xml:space="preserve">eliminate discrimination, harassment, </w:t>
      </w:r>
      <w:r w:rsidR="00945ADD" w:rsidRPr="0004472F">
        <w:rPr>
          <w:rFonts w:cs="Arial"/>
          <w:i/>
          <w:iCs/>
          <w:szCs w:val="24"/>
          <w:lang w:eastAsia="ar-SA"/>
        </w:rPr>
        <w:t>victimisation,</w:t>
      </w:r>
      <w:r w:rsidRPr="0004472F">
        <w:rPr>
          <w:rFonts w:cs="Arial"/>
          <w:i/>
          <w:iCs/>
          <w:szCs w:val="24"/>
          <w:lang w:eastAsia="ar-SA"/>
        </w:rPr>
        <w:t xml:space="preserve"> and any other conduct that is prohibited by or under this </w:t>
      </w:r>
      <w:proofErr w:type="gramStart"/>
      <w:r w:rsidRPr="0004472F">
        <w:rPr>
          <w:rFonts w:cs="Arial"/>
          <w:i/>
          <w:iCs/>
          <w:szCs w:val="24"/>
          <w:lang w:eastAsia="ar-SA"/>
        </w:rPr>
        <w:t>Act;</w:t>
      </w:r>
      <w:proofErr w:type="gramEnd"/>
    </w:p>
    <w:p w14:paraId="513257B9" w14:textId="3B79350E" w:rsidR="004846D1" w:rsidRPr="0004472F" w:rsidRDefault="004846D1" w:rsidP="0004472F">
      <w:pPr>
        <w:pStyle w:val="ListParagraph"/>
        <w:numPr>
          <w:ilvl w:val="1"/>
          <w:numId w:val="2"/>
        </w:numPr>
        <w:suppressAutoHyphens/>
        <w:jc w:val="both"/>
        <w:rPr>
          <w:rFonts w:cs="Arial"/>
          <w:i/>
          <w:iCs/>
          <w:szCs w:val="24"/>
          <w:lang w:eastAsia="ar-SA"/>
        </w:rPr>
      </w:pPr>
      <w:r w:rsidRPr="0004472F">
        <w:rPr>
          <w:rFonts w:cs="Arial"/>
          <w:i/>
          <w:iCs/>
          <w:szCs w:val="24"/>
          <w:lang w:eastAsia="ar-SA"/>
        </w:rPr>
        <w:t xml:space="preserve">advance equality of opportunity between persons who share a relevant protected characteristic and persons who do not share </w:t>
      </w:r>
      <w:proofErr w:type="gramStart"/>
      <w:r w:rsidRPr="0004472F">
        <w:rPr>
          <w:rFonts w:cs="Arial"/>
          <w:i/>
          <w:iCs/>
          <w:szCs w:val="24"/>
          <w:lang w:eastAsia="ar-SA"/>
        </w:rPr>
        <w:t>it;</w:t>
      </w:r>
      <w:proofErr w:type="gramEnd"/>
    </w:p>
    <w:p w14:paraId="135C3ADD" w14:textId="2421D856" w:rsidR="004846D1" w:rsidRPr="00BA54EA" w:rsidRDefault="00602C1C" w:rsidP="00BA54EA">
      <w:pPr>
        <w:pStyle w:val="ListParagraph"/>
        <w:numPr>
          <w:ilvl w:val="1"/>
          <w:numId w:val="2"/>
        </w:numPr>
        <w:suppressAutoHyphens/>
        <w:jc w:val="both"/>
        <w:rPr>
          <w:rFonts w:cs="Arial"/>
          <w:i/>
          <w:iCs/>
          <w:szCs w:val="24"/>
          <w:lang w:eastAsia="ar-SA"/>
        </w:rPr>
      </w:pPr>
      <w:r w:rsidRPr="00BA54EA">
        <w:rPr>
          <w:rFonts w:cs="Arial"/>
          <w:i/>
          <w:iCs/>
          <w:szCs w:val="24"/>
          <w:lang w:eastAsia="ar-SA"/>
        </w:rPr>
        <w:t>Foster</w:t>
      </w:r>
      <w:r w:rsidR="004846D1" w:rsidRPr="00BA54EA">
        <w:rPr>
          <w:rFonts w:cs="Arial"/>
          <w:i/>
          <w:iCs/>
          <w:szCs w:val="24"/>
          <w:lang w:eastAsia="ar-SA"/>
        </w:rPr>
        <w:t xml:space="preserve"> good relations between persons who share a relevant protected characteristic and persons who do not share it.</w:t>
      </w:r>
    </w:p>
    <w:p w14:paraId="544ADDEA" w14:textId="6841753C" w:rsidR="004846D1" w:rsidRPr="00C775D1" w:rsidRDefault="004846D1" w:rsidP="00BA54EA">
      <w:pPr>
        <w:suppressAutoHyphens/>
        <w:ind w:left="1440"/>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w:t>
      </w:r>
      <w:r w:rsidR="00945ADD" w:rsidRPr="00C775D1">
        <w:rPr>
          <w:rFonts w:cs="Arial"/>
          <w:i/>
          <w:iCs/>
          <w:szCs w:val="24"/>
          <w:lang w:eastAsia="ar-SA"/>
        </w:rPr>
        <w:t xml:space="preserve"> to</w:t>
      </w:r>
      <w:r w:rsidRPr="00C775D1">
        <w:rPr>
          <w:rFonts w:cs="Arial"/>
          <w:i/>
          <w:iCs/>
          <w:szCs w:val="24"/>
          <w:lang w:eastAsia="ar-SA"/>
        </w:rPr>
        <w:t xml:space="preserve"> the need to:</w:t>
      </w:r>
    </w:p>
    <w:p w14:paraId="62DA99AF" w14:textId="77777777" w:rsidR="00114C15" w:rsidRDefault="00114C15" w:rsidP="00114C15">
      <w:pPr>
        <w:tabs>
          <w:tab w:val="left" w:pos="1440"/>
          <w:tab w:val="left" w:pos="1496"/>
        </w:tabs>
        <w:suppressAutoHyphens/>
        <w:jc w:val="both"/>
        <w:rPr>
          <w:rFonts w:cs="Arial"/>
          <w:i/>
          <w:iCs/>
          <w:szCs w:val="24"/>
          <w:lang w:eastAsia="ar-SA"/>
        </w:rPr>
      </w:pPr>
    </w:p>
    <w:p w14:paraId="57304B99" w14:textId="0BC53304" w:rsidR="004846D1" w:rsidRPr="00BA54EA"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BA54EA">
        <w:rPr>
          <w:rFonts w:cs="Arial"/>
          <w:i/>
          <w:iCs/>
          <w:szCs w:val="24"/>
          <w:lang w:eastAsia="ar-SA"/>
        </w:rPr>
        <w:t xml:space="preserve">remove or minimise disadvantages suffered by persons who share a relevant protected characteristic that are connected to that </w:t>
      </w:r>
      <w:proofErr w:type="gramStart"/>
      <w:r w:rsidRPr="00BA54EA">
        <w:rPr>
          <w:rFonts w:cs="Arial"/>
          <w:i/>
          <w:iCs/>
          <w:szCs w:val="24"/>
          <w:lang w:eastAsia="ar-SA"/>
        </w:rPr>
        <w:t>characteristic;</w:t>
      </w:r>
      <w:proofErr w:type="gramEnd"/>
    </w:p>
    <w:p w14:paraId="72D11481" w14:textId="64F58DB1" w:rsidR="004846D1" w:rsidRPr="00BA54EA"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BA54EA">
        <w:rPr>
          <w:rFonts w:cs="Arial"/>
          <w:i/>
          <w:iCs/>
          <w:szCs w:val="24"/>
          <w:lang w:eastAsia="ar-SA"/>
        </w:rPr>
        <w:t xml:space="preserve">take steps to meet the needs of persons who share a relevant protected characteristic that are different from the needs of persons who do not share </w:t>
      </w:r>
      <w:proofErr w:type="gramStart"/>
      <w:r w:rsidRPr="00BA54EA">
        <w:rPr>
          <w:rFonts w:cs="Arial"/>
          <w:i/>
          <w:iCs/>
          <w:szCs w:val="24"/>
          <w:lang w:eastAsia="ar-SA"/>
        </w:rPr>
        <w:t>it;</w:t>
      </w:r>
      <w:proofErr w:type="gramEnd"/>
    </w:p>
    <w:p w14:paraId="5A0C9697" w14:textId="718CEE2A" w:rsidR="004846D1" w:rsidRPr="009F44EB" w:rsidRDefault="00602C1C" w:rsidP="009F44EB">
      <w:pPr>
        <w:pStyle w:val="ListParagraph"/>
        <w:numPr>
          <w:ilvl w:val="1"/>
          <w:numId w:val="2"/>
        </w:numPr>
        <w:tabs>
          <w:tab w:val="left" w:pos="1440"/>
          <w:tab w:val="left" w:pos="1496"/>
        </w:tabs>
        <w:suppressAutoHyphens/>
        <w:jc w:val="both"/>
        <w:rPr>
          <w:rFonts w:cs="Arial"/>
          <w:i/>
          <w:iCs/>
          <w:szCs w:val="24"/>
          <w:lang w:eastAsia="ar-SA"/>
        </w:rPr>
      </w:pPr>
      <w:r w:rsidRPr="009F44EB">
        <w:rPr>
          <w:rFonts w:cs="Arial"/>
          <w:i/>
          <w:iCs/>
          <w:szCs w:val="24"/>
          <w:lang w:eastAsia="ar-SA"/>
        </w:rPr>
        <w:t>Encourage</w:t>
      </w:r>
      <w:r w:rsidR="004846D1" w:rsidRPr="009F44EB">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691D831C" w:rsidR="004846D1" w:rsidRDefault="004846D1" w:rsidP="009F44EB">
      <w:pPr>
        <w:tabs>
          <w:tab w:val="num" w:pos="851"/>
        </w:tabs>
        <w:suppressAutoHyphens/>
        <w:ind w:left="1440"/>
        <w:jc w:val="both"/>
        <w:rPr>
          <w:rFonts w:cs="Arial"/>
          <w:i/>
          <w:iCs/>
          <w:szCs w:val="24"/>
          <w:lang w:eastAsia="ar-SA"/>
        </w:rPr>
      </w:pPr>
      <w:r w:rsidRPr="00C775D1">
        <w:rPr>
          <w:rFonts w:cs="Arial"/>
          <w:i/>
          <w:iCs/>
          <w:szCs w:val="24"/>
          <w:lang w:eastAsia="ar-SA"/>
        </w:rPr>
        <w:t>The steps involved in meeting the needs of disabled persons that are different from the needs of persons who are not disabled include</w:t>
      </w:r>
      <w:r w:rsidR="00B64BAE" w:rsidRPr="00C775D1">
        <w:rPr>
          <w:rFonts w:cs="Arial"/>
          <w:i/>
          <w:iCs/>
          <w:szCs w:val="24"/>
          <w:lang w:eastAsia="ar-SA"/>
        </w:rPr>
        <w:t xml:space="preserve"> steps</w:t>
      </w:r>
      <w:r w:rsidRPr="00C775D1">
        <w:rPr>
          <w:rFonts w:cs="Arial"/>
          <w:i/>
          <w:iCs/>
          <w:szCs w:val="24"/>
          <w:lang w:eastAsia="ar-SA"/>
        </w:rPr>
        <w:t xml:space="preserve"> to take account of disabled persons’ disabilities.</w:t>
      </w:r>
    </w:p>
    <w:p w14:paraId="17F2D45F" w14:textId="77777777" w:rsidR="00B7437D" w:rsidRPr="00C775D1" w:rsidRDefault="00B7437D" w:rsidP="00D26564">
      <w:pPr>
        <w:tabs>
          <w:tab w:val="num" w:pos="851"/>
        </w:tabs>
        <w:suppressAutoHyphens/>
        <w:ind w:left="851"/>
        <w:jc w:val="both"/>
        <w:rPr>
          <w:rFonts w:cs="Arial"/>
          <w:lang w:eastAsia="ar-SA"/>
        </w:rPr>
      </w:pPr>
    </w:p>
    <w:p w14:paraId="285B6193" w14:textId="5E6158A6"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w:t>
      </w:r>
      <w:r w:rsidR="003872A6">
        <w:rPr>
          <w:rFonts w:cs="Arial"/>
          <w:lang w:eastAsia="ar-SA"/>
        </w:rPr>
        <w:t xml:space="preserve">; </w:t>
      </w:r>
      <w:r w:rsidRPr="00C775D1">
        <w:rPr>
          <w:rFonts w:cs="Arial"/>
          <w:lang w:eastAsia="ar-SA"/>
        </w:rPr>
        <w:t>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lastRenderedPageBreak/>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6D8329A5" w14:textId="11B2BEB5" w:rsidR="007628FB" w:rsidRPr="00396489" w:rsidRDefault="00EB1413" w:rsidP="006C181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w:t>
      </w:r>
      <w:r w:rsidR="007613C1">
        <w:t xml:space="preserve"> whic</w:t>
      </w:r>
      <w:r w:rsidR="0019273B">
        <w:t xml:space="preserve">h will include any relevant information from the budget </w:t>
      </w:r>
      <w:r w:rsidR="00B64BAE">
        <w:t>consultation</w:t>
      </w:r>
      <w:r w:rsidR="00807DF4" w:rsidRPr="00C775D1">
        <w:t xml:space="preserve">,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bookmarkStart w:id="17" w:name="LastEdit"/>
      <w:bookmarkEnd w:id="17"/>
    </w:p>
    <w:p w14:paraId="7506F22F" w14:textId="77777777" w:rsidR="00396489" w:rsidRPr="00396489" w:rsidRDefault="00396489" w:rsidP="00396489">
      <w:pPr>
        <w:keepNext/>
        <w:spacing w:before="480"/>
        <w:outlineLvl w:val="3"/>
        <w:rPr>
          <w:rFonts w:cs="Arial"/>
          <w:b/>
          <w:sz w:val="28"/>
          <w:szCs w:val="28"/>
        </w:rPr>
      </w:pPr>
      <w:r w:rsidRPr="00396489">
        <w:rPr>
          <w:rFonts w:cs="Arial"/>
          <w:b/>
          <w:sz w:val="28"/>
          <w:szCs w:val="28"/>
        </w:rPr>
        <w:t>Council Priorities</w:t>
      </w:r>
    </w:p>
    <w:p w14:paraId="2685EF36" w14:textId="77777777" w:rsidR="00396489" w:rsidRPr="00396489" w:rsidRDefault="00396489" w:rsidP="00396489">
      <w:pPr>
        <w:rPr>
          <w:rFonts w:cs="Arial"/>
          <w:szCs w:val="24"/>
          <w:lang w:val="en-US"/>
        </w:rPr>
      </w:pPr>
    </w:p>
    <w:p w14:paraId="7B36A116" w14:textId="11A404C6" w:rsidR="00396489" w:rsidRPr="00396489" w:rsidRDefault="00396489" w:rsidP="00396489">
      <w:pPr>
        <w:rPr>
          <w:rFonts w:cs="Arial"/>
          <w:szCs w:val="24"/>
          <w:lang w:val="en-US"/>
        </w:rPr>
      </w:pPr>
      <w:r>
        <w:rPr>
          <w:rFonts w:cs="Arial"/>
          <w:szCs w:val="24"/>
          <w:lang w:val="en-US"/>
        </w:rPr>
        <w:t>The Council’s draft budget and MTFS for 2023/24 has been prepared in line with the Council’s priorities:</w:t>
      </w:r>
    </w:p>
    <w:p w14:paraId="79CECB37" w14:textId="77777777" w:rsidR="00396489" w:rsidRPr="00396489" w:rsidRDefault="00396489" w:rsidP="00396489">
      <w:pPr>
        <w:rPr>
          <w:rFonts w:cs="Arial"/>
          <w:szCs w:val="24"/>
          <w:lang w:val="en-US"/>
        </w:rPr>
      </w:pPr>
    </w:p>
    <w:p w14:paraId="0D56F17F" w14:textId="77777777" w:rsidR="00396489" w:rsidRPr="00396489" w:rsidRDefault="00396489" w:rsidP="00537E00">
      <w:pPr>
        <w:numPr>
          <w:ilvl w:val="0"/>
          <w:numId w:val="9"/>
        </w:numPr>
        <w:rPr>
          <w:rFonts w:eastAsia="Calibri" w:cs="Arial"/>
          <w:b/>
          <w:bCs/>
          <w:color w:val="000000"/>
          <w:szCs w:val="22"/>
        </w:rPr>
      </w:pPr>
      <w:r w:rsidRPr="00396489">
        <w:rPr>
          <w:rFonts w:eastAsia="Calibri" w:cs="Arial"/>
          <w:b/>
          <w:bCs/>
          <w:color w:val="000000"/>
          <w:szCs w:val="22"/>
          <w:lang w:eastAsia="en-GB"/>
        </w:rPr>
        <w:t>A council that puts residents first</w:t>
      </w:r>
    </w:p>
    <w:p w14:paraId="5B7B59FF" w14:textId="77777777" w:rsidR="00396489" w:rsidRPr="00396489" w:rsidRDefault="00396489" w:rsidP="00396489">
      <w:pPr>
        <w:ind w:left="720"/>
        <w:rPr>
          <w:rFonts w:eastAsia="Calibri" w:cs="Arial"/>
          <w:b/>
          <w:bCs/>
          <w:color w:val="000000"/>
          <w:szCs w:val="22"/>
        </w:rPr>
      </w:pPr>
    </w:p>
    <w:p w14:paraId="263862B5" w14:textId="77777777" w:rsidR="00396489" w:rsidRPr="00396489" w:rsidRDefault="00396489" w:rsidP="00537E00">
      <w:pPr>
        <w:numPr>
          <w:ilvl w:val="0"/>
          <w:numId w:val="9"/>
        </w:numPr>
        <w:rPr>
          <w:rFonts w:eastAsia="Calibri" w:cs="Arial"/>
          <w:b/>
          <w:bCs/>
          <w:color w:val="000000"/>
          <w:szCs w:val="22"/>
          <w:lang w:eastAsia="en-GB"/>
        </w:rPr>
      </w:pPr>
      <w:r w:rsidRPr="00396489">
        <w:rPr>
          <w:rFonts w:eastAsia="Calibri" w:cs="Arial"/>
          <w:b/>
          <w:bCs/>
          <w:color w:val="000000"/>
          <w:szCs w:val="22"/>
          <w:lang w:eastAsia="en-GB"/>
        </w:rPr>
        <w:t>A borough that is clean and safe</w:t>
      </w:r>
    </w:p>
    <w:p w14:paraId="5C2F6FC7" w14:textId="77777777" w:rsidR="00396489" w:rsidRPr="00396489" w:rsidRDefault="00396489" w:rsidP="00396489">
      <w:pPr>
        <w:rPr>
          <w:rFonts w:eastAsia="Calibri" w:cs="Arial"/>
          <w:b/>
          <w:bCs/>
          <w:color w:val="000000"/>
          <w:szCs w:val="22"/>
          <w:lang w:eastAsia="en-GB"/>
        </w:rPr>
      </w:pPr>
    </w:p>
    <w:p w14:paraId="22DFFDB6" w14:textId="114ADABB" w:rsidR="00396489" w:rsidRDefault="00396489" w:rsidP="00537E00">
      <w:pPr>
        <w:numPr>
          <w:ilvl w:val="0"/>
          <w:numId w:val="9"/>
        </w:numPr>
        <w:rPr>
          <w:rFonts w:eastAsia="Calibri" w:cs="Arial"/>
          <w:b/>
          <w:bCs/>
          <w:color w:val="000000"/>
          <w:szCs w:val="22"/>
          <w:lang w:eastAsia="en-GB"/>
        </w:rPr>
      </w:pPr>
      <w:r w:rsidRPr="00396489">
        <w:rPr>
          <w:rFonts w:eastAsia="Calibri" w:cs="Arial"/>
          <w:b/>
          <w:bCs/>
          <w:color w:val="000000"/>
          <w:szCs w:val="22"/>
          <w:lang w:eastAsia="en-GB"/>
        </w:rPr>
        <w:t>A place where those in need are supported</w:t>
      </w:r>
    </w:p>
    <w:p w14:paraId="0614EF7C" w14:textId="7CE4CB8B" w:rsidR="00396489" w:rsidRPr="00396489" w:rsidRDefault="004C1EF9" w:rsidP="00396489">
      <w:pPr>
        <w:spacing w:before="480" w:after="240"/>
        <w:outlineLvl w:val="1"/>
        <w:rPr>
          <w:rFonts w:ascii="Arial Black" w:hAnsi="Arial Black" w:cs="Arial"/>
          <w:b/>
          <w:bCs/>
          <w:sz w:val="32"/>
          <w:szCs w:val="32"/>
        </w:rPr>
      </w:pPr>
      <w:r>
        <w:rPr>
          <w:rFonts w:ascii="Arial Black" w:hAnsi="Arial Black" w:cs="Arial"/>
          <w:b/>
          <w:bCs/>
          <w:sz w:val="32"/>
          <w:szCs w:val="32"/>
        </w:rPr>
        <w:t>S</w:t>
      </w:r>
      <w:r w:rsidR="00396489" w:rsidRPr="00396489">
        <w:rPr>
          <w:rFonts w:ascii="Arial Black" w:hAnsi="Arial Black" w:cs="Arial"/>
          <w:b/>
          <w:bCs/>
          <w:sz w:val="32"/>
          <w:szCs w:val="32"/>
        </w:rPr>
        <w:t>ection 3 - Statutory Officer Clearance</w:t>
      </w:r>
    </w:p>
    <w:p w14:paraId="263BD36A" w14:textId="7BF3DBA6" w:rsidR="00396489" w:rsidRPr="00396489" w:rsidRDefault="00396489" w:rsidP="00396489">
      <w:pPr>
        <w:rPr>
          <w:sz w:val="28"/>
        </w:rPr>
      </w:pPr>
      <w:r w:rsidRPr="00396489">
        <w:rPr>
          <w:b/>
          <w:sz w:val="28"/>
        </w:rPr>
        <w:t xml:space="preserve">Statutory Officer:  </w:t>
      </w:r>
      <w:r w:rsidR="0098531C">
        <w:rPr>
          <w:b/>
          <w:sz w:val="28"/>
        </w:rPr>
        <w:t>Dawn Calvert</w:t>
      </w:r>
    </w:p>
    <w:p w14:paraId="0364B987" w14:textId="2E4E32A7" w:rsidR="00396489" w:rsidRPr="00D85284" w:rsidRDefault="0098531C" w:rsidP="00396489">
      <w:r>
        <w:t xml:space="preserve">Chief </w:t>
      </w:r>
      <w:r w:rsidR="00396489" w:rsidRPr="00396489">
        <w:t>Financial Officer</w:t>
      </w:r>
    </w:p>
    <w:p w14:paraId="4A2E13DC" w14:textId="5B223340" w:rsidR="00396489" w:rsidRDefault="00396489" w:rsidP="00396489">
      <w:pPr>
        <w:spacing w:after="480"/>
        <w:rPr>
          <w:b/>
          <w:sz w:val="28"/>
        </w:rPr>
      </w:pPr>
      <w:r w:rsidRPr="00396489">
        <w:rPr>
          <w:b/>
          <w:sz w:val="28"/>
        </w:rPr>
        <w:t xml:space="preserve">Date:  </w:t>
      </w:r>
      <w:r w:rsidR="00E011B8">
        <w:rPr>
          <w:b/>
          <w:sz w:val="28"/>
        </w:rPr>
        <w:t>06/12/2022</w:t>
      </w:r>
    </w:p>
    <w:p w14:paraId="64BCB204" w14:textId="32FCB4A1" w:rsidR="00396489" w:rsidRPr="00396489" w:rsidRDefault="00396489" w:rsidP="00396489">
      <w:pPr>
        <w:rPr>
          <w:sz w:val="28"/>
        </w:rPr>
      </w:pPr>
      <w:r w:rsidRPr="00396489">
        <w:rPr>
          <w:b/>
          <w:sz w:val="28"/>
        </w:rPr>
        <w:t xml:space="preserve">Statutory Officer:  </w:t>
      </w:r>
      <w:r w:rsidR="00E011B8">
        <w:rPr>
          <w:b/>
          <w:sz w:val="28"/>
        </w:rPr>
        <w:t>Jessica Farmer</w:t>
      </w:r>
    </w:p>
    <w:p w14:paraId="0219FD2A" w14:textId="42CBBCFE" w:rsidR="00396489" w:rsidRPr="00D85284" w:rsidRDefault="00396489" w:rsidP="00396489">
      <w:r w:rsidRPr="00396489">
        <w:t>Signed on behalf of the Monitoring Officer</w:t>
      </w:r>
    </w:p>
    <w:p w14:paraId="3A11E3B0" w14:textId="6009F57A" w:rsidR="00396489" w:rsidRDefault="00396489" w:rsidP="00396489">
      <w:pPr>
        <w:spacing w:after="480"/>
        <w:rPr>
          <w:b/>
          <w:sz w:val="28"/>
        </w:rPr>
      </w:pPr>
      <w:r w:rsidRPr="00396489">
        <w:rPr>
          <w:b/>
          <w:sz w:val="28"/>
        </w:rPr>
        <w:t xml:space="preserve">Date:  </w:t>
      </w:r>
      <w:r w:rsidR="00E011B8">
        <w:rPr>
          <w:b/>
          <w:sz w:val="28"/>
        </w:rPr>
        <w:t>06/12/2022</w:t>
      </w:r>
    </w:p>
    <w:p w14:paraId="5B58AFF4" w14:textId="66936970" w:rsidR="00396489" w:rsidRPr="00396489" w:rsidRDefault="00396489" w:rsidP="00396489">
      <w:pPr>
        <w:rPr>
          <w:sz w:val="28"/>
        </w:rPr>
      </w:pPr>
      <w:r w:rsidRPr="00396489">
        <w:rPr>
          <w:b/>
          <w:sz w:val="28"/>
        </w:rPr>
        <w:t xml:space="preserve">Chief Officer:  </w:t>
      </w:r>
      <w:r w:rsidR="00E011B8">
        <w:rPr>
          <w:b/>
          <w:sz w:val="28"/>
        </w:rPr>
        <w:t>Patrick Flaherty</w:t>
      </w:r>
    </w:p>
    <w:p w14:paraId="0B32B1C5" w14:textId="1D1E2182" w:rsidR="00396489" w:rsidRPr="00D85284" w:rsidRDefault="00396489" w:rsidP="00396489">
      <w:r w:rsidRPr="00396489">
        <w:t xml:space="preserve">Signed off by the </w:t>
      </w:r>
      <w:r w:rsidR="00E011B8">
        <w:t>Chief Executive</w:t>
      </w:r>
    </w:p>
    <w:p w14:paraId="32DA7F3A" w14:textId="2C641EC4" w:rsidR="00396489" w:rsidRPr="00396489" w:rsidRDefault="00396489" w:rsidP="00396489">
      <w:pPr>
        <w:spacing w:after="480"/>
        <w:rPr>
          <w:sz w:val="28"/>
        </w:rPr>
      </w:pPr>
      <w:r w:rsidRPr="00396489">
        <w:rPr>
          <w:b/>
          <w:sz w:val="28"/>
        </w:rPr>
        <w:t xml:space="preserve">Date:  </w:t>
      </w:r>
      <w:r w:rsidR="00E011B8">
        <w:rPr>
          <w:b/>
          <w:sz w:val="28"/>
        </w:rPr>
        <w:t>06/12/2022</w:t>
      </w:r>
    </w:p>
    <w:p w14:paraId="034F9171" w14:textId="7DD6263B" w:rsidR="00396489" w:rsidRPr="00396489" w:rsidRDefault="00396489" w:rsidP="00396489">
      <w:pPr>
        <w:rPr>
          <w:sz w:val="28"/>
        </w:rPr>
      </w:pPr>
      <w:r w:rsidRPr="00396489">
        <w:rPr>
          <w:b/>
          <w:sz w:val="28"/>
        </w:rPr>
        <w:t xml:space="preserve">Head of Procurement:  </w:t>
      </w:r>
      <w:r w:rsidR="00E011B8">
        <w:rPr>
          <w:b/>
          <w:sz w:val="28"/>
        </w:rPr>
        <w:t>Nimesh Mehta</w:t>
      </w:r>
    </w:p>
    <w:p w14:paraId="045DB31B" w14:textId="27F84BC6" w:rsidR="00396489" w:rsidRPr="00D85284" w:rsidRDefault="00396489" w:rsidP="00396489">
      <w:r w:rsidRPr="00396489">
        <w:t>Signed by the Head of Procurement</w:t>
      </w:r>
    </w:p>
    <w:p w14:paraId="19ACD100" w14:textId="7CBE2A02" w:rsidR="00396489" w:rsidRPr="00396489" w:rsidRDefault="00396489" w:rsidP="00396489">
      <w:pPr>
        <w:spacing w:after="480"/>
        <w:rPr>
          <w:sz w:val="28"/>
        </w:rPr>
      </w:pPr>
      <w:r w:rsidRPr="00396489">
        <w:rPr>
          <w:b/>
          <w:sz w:val="28"/>
        </w:rPr>
        <w:t xml:space="preserve">Date:  </w:t>
      </w:r>
      <w:r w:rsidR="00E011B8">
        <w:rPr>
          <w:b/>
          <w:sz w:val="28"/>
        </w:rPr>
        <w:t>06/12/2022</w:t>
      </w:r>
    </w:p>
    <w:p w14:paraId="15DABDB3" w14:textId="7650B32D" w:rsidR="00396489" w:rsidRPr="00396489" w:rsidRDefault="00396489" w:rsidP="00396489">
      <w:pPr>
        <w:rPr>
          <w:sz w:val="28"/>
        </w:rPr>
      </w:pPr>
      <w:r w:rsidRPr="00396489">
        <w:rPr>
          <w:b/>
          <w:sz w:val="28"/>
        </w:rPr>
        <w:lastRenderedPageBreak/>
        <w:t xml:space="preserve">Head of Internal Audit:  </w:t>
      </w:r>
      <w:r w:rsidR="00E011B8">
        <w:rPr>
          <w:b/>
          <w:sz w:val="28"/>
        </w:rPr>
        <w:t>Dawn Calvert</w:t>
      </w:r>
    </w:p>
    <w:p w14:paraId="13A1DD11" w14:textId="7B7FB2B5" w:rsidR="00396489" w:rsidRPr="00D85284" w:rsidRDefault="00396489" w:rsidP="00396489">
      <w:r w:rsidRPr="00396489">
        <w:t>Signed on behalf of the Head of Internal Audit</w:t>
      </w:r>
    </w:p>
    <w:p w14:paraId="18C4CD53" w14:textId="75E071DB" w:rsidR="00644F74" w:rsidRPr="006A424E" w:rsidRDefault="00396489" w:rsidP="00396489">
      <w:pPr>
        <w:spacing w:after="240"/>
        <w:outlineLvl w:val="1"/>
        <w:rPr>
          <w:b/>
          <w:sz w:val="28"/>
        </w:rPr>
      </w:pPr>
      <w:r w:rsidRPr="006A424E">
        <w:rPr>
          <w:b/>
          <w:sz w:val="28"/>
        </w:rPr>
        <w:t>Date:</w:t>
      </w:r>
      <w:r w:rsidR="00E011B8" w:rsidRPr="006A424E">
        <w:rPr>
          <w:b/>
          <w:sz w:val="28"/>
        </w:rPr>
        <w:t xml:space="preserve"> 06/12/2022</w:t>
      </w:r>
    </w:p>
    <w:p w14:paraId="7F522276" w14:textId="77777777" w:rsidR="00396489" w:rsidRPr="00396489" w:rsidRDefault="00396489" w:rsidP="00396489">
      <w:pPr>
        <w:spacing w:before="480" w:after="240"/>
        <w:outlineLvl w:val="1"/>
        <w:rPr>
          <w:rFonts w:ascii="Arial Black" w:hAnsi="Arial Black" w:cs="Arial"/>
          <w:b/>
          <w:bCs/>
          <w:sz w:val="32"/>
          <w:szCs w:val="32"/>
        </w:rPr>
      </w:pPr>
      <w:r w:rsidRPr="00396489">
        <w:rPr>
          <w:rFonts w:ascii="Arial Black" w:hAnsi="Arial Black" w:cs="Arial"/>
          <w:b/>
          <w:bCs/>
          <w:sz w:val="32"/>
          <w:szCs w:val="32"/>
        </w:rPr>
        <w:t>Mandatory Checks</w:t>
      </w:r>
    </w:p>
    <w:p w14:paraId="7BB76A01" w14:textId="791CCCF9" w:rsidR="00396489" w:rsidRPr="00D85284" w:rsidRDefault="00396489" w:rsidP="00D85284">
      <w:pPr>
        <w:outlineLvl w:val="2"/>
        <w:rPr>
          <w:rFonts w:cs="Arial"/>
          <w:b/>
          <w:bCs/>
          <w:sz w:val="28"/>
          <w:szCs w:val="28"/>
        </w:rPr>
      </w:pPr>
      <w:r w:rsidRPr="00396489">
        <w:rPr>
          <w:rFonts w:cs="Arial"/>
          <w:b/>
          <w:bCs/>
          <w:sz w:val="28"/>
          <w:szCs w:val="28"/>
        </w:rPr>
        <w:t xml:space="preserve">Ward Councillors notified:  </w:t>
      </w:r>
      <w:r w:rsidRPr="004C1EF9">
        <w:rPr>
          <w:rFonts w:cs="Arial"/>
          <w:sz w:val="28"/>
          <w:szCs w:val="28"/>
        </w:rPr>
        <w:t>NO, as it impacts on all Wards</w:t>
      </w:r>
      <w:r w:rsidRPr="00396489">
        <w:rPr>
          <w:rFonts w:cs="Arial"/>
          <w:b/>
          <w:bCs/>
          <w:sz w:val="28"/>
          <w:szCs w:val="28"/>
        </w:rPr>
        <w:t xml:space="preserve"> </w:t>
      </w:r>
    </w:p>
    <w:p w14:paraId="042DBBDF" w14:textId="6CF7CA67" w:rsidR="00396489" w:rsidRPr="00D85284" w:rsidRDefault="00396489" w:rsidP="00D85284">
      <w:pPr>
        <w:spacing w:before="240"/>
        <w:ind w:left="720" w:hanging="720"/>
        <w:jc w:val="both"/>
        <w:outlineLvl w:val="2"/>
        <w:rPr>
          <w:rFonts w:cs="Arial"/>
          <w:bCs/>
          <w:sz w:val="28"/>
          <w:szCs w:val="28"/>
        </w:rPr>
      </w:pPr>
      <w:proofErr w:type="spellStart"/>
      <w:r w:rsidRPr="00396489">
        <w:rPr>
          <w:rFonts w:cs="Arial"/>
          <w:b/>
          <w:bCs/>
          <w:sz w:val="28"/>
          <w:szCs w:val="28"/>
        </w:rPr>
        <w:t>EqIA</w:t>
      </w:r>
      <w:proofErr w:type="spellEnd"/>
      <w:r w:rsidRPr="00396489">
        <w:rPr>
          <w:rFonts w:cs="Arial"/>
          <w:b/>
          <w:bCs/>
          <w:sz w:val="28"/>
          <w:szCs w:val="28"/>
        </w:rPr>
        <w:t xml:space="preserve"> carried out:  </w:t>
      </w:r>
      <w:r w:rsidRPr="004C1EF9">
        <w:rPr>
          <w:rFonts w:cs="Arial"/>
          <w:sz w:val="28"/>
          <w:szCs w:val="28"/>
        </w:rPr>
        <w:t>NO – to be reported as part of the February 2023 final budget report</w:t>
      </w:r>
    </w:p>
    <w:p w14:paraId="06A2F074" w14:textId="52AE3BC0" w:rsidR="00396489" w:rsidRPr="00396489" w:rsidRDefault="00396489" w:rsidP="00396489">
      <w:pPr>
        <w:spacing w:before="480" w:after="240"/>
        <w:outlineLvl w:val="1"/>
        <w:rPr>
          <w:rFonts w:ascii="Arial Black" w:hAnsi="Arial Black" w:cs="Arial"/>
          <w:b/>
          <w:bCs/>
          <w:sz w:val="32"/>
          <w:szCs w:val="32"/>
        </w:rPr>
      </w:pPr>
      <w:r>
        <w:rPr>
          <w:rFonts w:ascii="Arial Black" w:hAnsi="Arial Black" w:cs="Arial"/>
          <w:b/>
          <w:bCs/>
          <w:sz w:val="32"/>
          <w:szCs w:val="32"/>
        </w:rPr>
        <w:t>S</w:t>
      </w:r>
      <w:r w:rsidRPr="00396489">
        <w:rPr>
          <w:rFonts w:ascii="Arial Black" w:hAnsi="Arial Black" w:cs="Arial"/>
          <w:b/>
          <w:bCs/>
          <w:sz w:val="32"/>
          <w:szCs w:val="32"/>
        </w:rPr>
        <w:t>ection 4 - Contact Details and Background Papers</w:t>
      </w:r>
    </w:p>
    <w:p w14:paraId="33EF4851" w14:textId="3CA169F0" w:rsidR="00396489" w:rsidRPr="00E011B8" w:rsidRDefault="00396489" w:rsidP="00396489">
      <w:pPr>
        <w:spacing w:after="240"/>
        <w:rPr>
          <w:sz w:val="28"/>
        </w:rPr>
      </w:pPr>
      <w:r w:rsidRPr="00396489">
        <w:rPr>
          <w:b/>
          <w:sz w:val="28"/>
        </w:rPr>
        <w:t xml:space="preserve">Contact:  </w:t>
      </w:r>
      <w:r w:rsidR="00E011B8">
        <w:rPr>
          <w:sz w:val="28"/>
        </w:rPr>
        <w:t>Dawn Calvert – Director of Finance &amp; Assurance. Dawn.calvert@harrow.gov.uk</w:t>
      </w:r>
    </w:p>
    <w:p w14:paraId="7DB60B69" w14:textId="546E2FF4" w:rsidR="00396489" w:rsidRPr="00E011B8" w:rsidRDefault="00396489" w:rsidP="00396489">
      <w:pPr>
        <w:spacing w:after="240"/>
        <w:rPr>
          <w:b/>
          <w:sz w:val="28"/>
        </w:rPr>
      </w:pPr>
      <w:r w:rsidRPr="00396489">
        <w:rPr>
          <w:b/>
          <w:sz w:val="28"/>
        </w:rPr>
        <w:t xml:space="preserve">Background Papers:  </w:t>
      </w:r>
      <w:r w:rsidR="004C1EF9" w:rsidRPr="004C1EF9">
        <w:rPr>
          <w:bCs/>
          <w:sz w:val="28"/>
        </w:rPr>
        <w:t>None</w:t>
      </w:r>
    </w:p>
    <w:p w14:paraId="52421268" w14:textId="10FE4073" w:rsidR="00396489" w:rsidRPr="00396489" w:rsidRDefault="00396489" w:rsidP="00396489">
      <w:pPr>
        <w:spacing w:before="480"/>
        <w:rPr>
          <w:rFonts w:ascii="Arial Black" w:hAnsi="Arial Black"/>
          <w:sz w:val="28"/>
        </w:rPr>
      </w:pPr>
      <w:r w:rsidRPr="00396489">
        <w:rPr>
          <w:rFonts w:ascii="Arial Black" w:hAnsi="Arial Black"/>
          <w:sz w:val="28"/>
        </w:rPr>
        <w:t>Call-in waived by the Chair of Overview and Scrutiny Committee</w:t>
      </w:r>
      <w:r w:rsidR="004C1EF9">
        <w:rPr>
          <w:rFonts w:ascii="Arial Black" w:hAnsi="Arial Black"/>
          <w:sz w:val="28"/>
        </w:rPr>
        <w:t xml:space="preserve"> - NO</w:t>
      </w:r>
    </w:p>
    <w:sectPr w:rsidR="00396489" w:rsidRPr="00396489" w:rsidSect="00366537">
      <w:headerReference w:type="default" r:id="rId12"/>
      <w:headerReference w:type="first" r:id="rId13"/>
      <w:footerReference w:type="first" r:id="rId14"/>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36C2" w14:textId="77777777" w:rsidR="004F1307" w:rsidRDefault="004F1307">
      <w:r>
        <w:separator/>
      </w:r>
    </w:p>
  </w:endnote>
  <w:endnote w:type="continuationSeparator" w:id="0">
    <w:p w14:paraId="2A3EB276" w14:textId="77777777" w:rsidR="004F1307" w:rsidRDefault="004F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E967" w14:textId="64601FCE" w:rsidR="005E5AD4" w:rsidRDefault="005E5AD4">
    <w:pPr>
      <w:pStyle w:val="Footer"/>
      <w:jc w:val="center"/>
    </w:pP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636C" w14:textId="77777777" w:rsidR="004F1307" w:rsidRDefault="004F1307">
      <w:r>
        <w:separator/>
      </w:r>
    </w:p>
  </w:footnote>
  <w:footnote w:type="continuationSeparator" w:id="0">
    <w:p w14:paraId="655DA769" w14:textId="77777777" w:rsidR="004F1307" w:rsidRDefault="004F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65CA58E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23AF2EC1"/>
    <w:multiLevelType w:val="multilevel"/>
    <w:tmpl w:val="A08457D0"/>
    <w:lvl w:ilvl="0">
      <w:start w:val="1"/>
      <w:numFmt w:val="decimal"/>
      <w:lvlText w:val="%1"/>
      <w:lvlJc w:val="left"/>
      <w:pPr>
        <w:ind w:left="480" w:hanging="480"/>
      </w:pPr>
      <w:rPr>
        <w:rFonts w:cs="Arial" w:hint="default"/>
      </w:rPr>
    </w:lvl>
    <w:lvl w:ilvl="1">
      <w:start w:val="5"/>
      <w:numFmt w:val="decimalZero"/>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2C3476CA"/>
    <w:multiLevelType w:val="multilevel"/>
    <w:tmpl w:val="DA56B4AE"/>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3C6A95"/>
    <w:multiLevelType w:val="multilevel"/>
    <w:tmpl w:val="59D6E134"/>
    <w:lvl w:ilvl="0">
      <w:start w:val="1"/>
      <w:numFmt w:val="decimal"/>
      <w:lvlText w:val="%1"/>
      <w:lvlJc w:val="left"/>
      <w:pPr>
        <w:ind w:left="460" w:hanging="460"/>
      </w:pPr>
      <w:rPr>
        <w:rFonts w:cs="Arial" w:hint="default"/>
      </w:rPr>
    </w:lvl>
    <w:lvl w:ilvl="1">
      <w:start w:val="5"/>
      <w:numFmt w:val="decimalZero"/>
      <w:lvlText w:val="%1.%2"/>
      <w:lvlJc w:val="left"/>
      <w:pPr>
        <w:ind w:left="1169" w:hanging="4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11" w15:restartNumberingAfterBreak="0">
    <w:nsid w:val="4B80289D"/>
    <w:multiLevelType w:val="multilevel"/>
    <w:tmpl w:val="71AC5E54"/>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580625F8"/>
    <w:multiLevelType w:val="hybridMultilevel"/>
    <w:tmpl w:val="27E044B4"/>
    <w:lvl w:ilvl="0" w:tplc="D4F8C8DC">
      <w:start w:val="1"/>
      <w:numFmt w:val="bullet"/>
      <w:lvlText w:val="-"/>
      <w:lvlJc w:val="left"/>
      <w:pPr>
        <w:ind w:left="1150" w:hanging="360"/>
      </w:pPr>
      <w:rPr>
        <w:rFonts w:ascii="Arial" w:eastAsia="Times New Roman"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3" w15:restartNumberingAfterBreak="0">
    <w:nsid w:val="5D863908"/>
    <w:multiLevelType w:val="hybridMultilevel"/>
    <w:tmpl w:val="AA10BD7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4"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4"/>
  </w:num>
  <w:num w:numId="6">
    <w:abstractNumId w:val="8"/>
  </w:num>
  <w:num w:numId="7">
    <w:abstractNumId w:val="7"/>
  </w:num>
  <w:num w:numId="8">
    <w:abstractNumId w:val="12"/>
  </w:num>
  <w:num w:numId="9">
    <w:abstractNumId w:val="9"/>
  </w:num>
  <w:num w:numId="10">
    <w:abstractNumId w:val="13"/>
  </w:num>
  <w:num w:numId="11">
    <w:abstractNumId w:val="5"/>
  </w:num>
  <w:num w:numId="12">
    <w:abstractNumId w:val="11"/>
  </w:num>
  <w:num w:numId="13">
    <w:abstractNumId w:val="1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227"/>
    <w:rsid w:val="00001E32"/>
    <w:rsid w:val="00002F6B"/>
    <w:rsid w:val="00003696"/>
    <w:rsid w:val="00005184"/>
    <w:rsid w:val="00006424"/>
    <w:rsid w:val="00007FED"/>
    <w:rsid w:val="000100F5"/>
    <w:rsid w:val="000105F5"/>
    <w:rsid w:val="00011958"/>
    <w:rsid w:val="00011BD2"/>
    <w:rsid w:val="00011C85"/>
    <w:rsid w:val="0001223E"/>
    <w:rsid w:val="00012325"/>
    <w:rsid w:val="00012AA5"/>
    <w:rsid w:val="00013173"/>
    <w:rsid w:val="00013E48"/>
    <w:rsid w:val="0001444D"/>
    <w:rsid w:val="00015C7D"/>
    <w:rsid w:val="00016911"/>
    <w:rsid w:val="00020489"/>
    <w:rsid w:val="00020D0B"/>
    <w:rsid w:val="000215DC"/>
    <w:rsid w:val="00023918"/>
    <w:rsid w:val="00025A61"/>
    <w:rsid w:val="00026596"/>
    <w:rsid w:val="000310D2"/>
    <w:rsid w:val="000312FA"/>
    <w:rsid w:val="00031F54"/>
    <w:rsid w:val="00033FA2"/>
    <w:rsid w:val="00035A1C"/>
    <w:rsid w:val="00037AFB"/>
    <w:rsid w:val="0004029A"/>
    <w:rsid w:val="00040D6D"/>
    <w:rsid w:val="00042AC9"/>
    <w:rsid w:val="0004368F"/>
    <w:rsid w:val="00043E21"/>
    <w:rsid w:val="00044120"/>
    <w:rsid w:val="0004472F"/>
    <w:rsid w:val="00045217"/>
    <w:rsid w:val="0004565F"/>
    <w:rsid w:val="000459C8"/>
    <w:rsid w:val="00046841"/>
    <w:rsid w:val="000516CD"/>
    <w:rsid w:val="00054A9F"/>
    <w:rsid w:val="000555C2"/>
    <w:rsid w:val="000565AD"/>
    <w:rsid w:val="00057367"/>
    <w:rsid w:val="0006034E"/>
    <w:rsid w:val="00060886"/>
    <w:rsid w:val="000610E1"/>
    <w:rsid w:val="00066757"/>
    <w:rsid w:val="00066FEB"/>
    <w:rsid w:val="00067F78"/>
    <w:rsid w:val="00070FE4"/>
    <w:rsid w:val="00071459"/>
    <w:rsid w:val="00071F42"/>
    <w:rsid w:val="00072909"/>
    <w:rsid w:val="00073765"/>
    <w:rsid w:val="000752A4"/>
    <w:rsid w:val="000754DF"/>
    <w:rsid w:val="00075A19"/>
    <w:rsid w:val="00082673"/>
    <w:rsid w:val="000828E0"/>
    <w:rsid w:val="000834C0"/>
    <w:rsid w:val="00083615"/>
    <w:rsid w:val="0008472C"/>
    <w:rsid w:val="00084D2F"/>
    <w:rsid w:val="00085178"/>
    <w:rsid w:val="00085AAB"/>
    <w:rsid w:val="00086CCB"/>
    <w:rsid w:val="000946C7"/>
    <w:rsid w:val="00094A7B"/>
    <w:rsid w:val="000958CB"/>
    <w:rsid w:val="000963DC"/>
    <w:rsid w:val="00097187"/>
    <w:rsid w:val="00097694"/>
    <w:rsid w:val="000A1235"/>
    <w:rsid w:val="000A2321"/>
    <w:rsid w:val="000A322E"/>
    <w:rsid w:val="000A3435"/>
    <w:rsid w:val="000A598D"/>
    <w:rsid w:val="000A6AC7"/>
    <w:rsid w:val="000B06A7"/>
    <w:rsid w:val="000B17D2"/>
    <w:rsid w:val="000B2D49"/>
    <w:rsid w:val="000B435F"/>
    <w:rsid w:val="000B5F64"/>
    <w:rsid w:val="000B788F"/>
    <w:rsid w:val="000B7BE7"/>
    <w:rsid w:val="000C0641"/>
    <w:rsid w:val="000C0CB7"/>
    <w:rsid w:val="000C0F8F"/>
    <w:rsid w:val="000C12EF"/>
    <w:rsid w:val="000C2906"/>
    <w:rsid w:val="000C2A99"/>
    <w:rsid w:val="000C3AF6"/>
    <w:rsid w:val="000C4226"/>
    <w:rsid w:val="000C4462"/>
    <w:rsid w:val="000C71E7"/>
    <w:rsid w:val="000C7A37"/>
    <w:rsid w:val="000D1829"/>
    <w:rsid w:val="000D2E91"/>
    <w:rsid w:val="000D3074"/>
    <w:rsid w:val="000D3B96"/>
    <w:rsid w:val="000D5910"/>
    <w:rsid w:val="000D63DB"/>
    <w:rsid w:val="000D6ACF"/>
    <w:rsid w:val="000D79E3"/>
    <w:rsid w:val="000D7D6D"/>
    <w:rsid w:val="000E13D3"/>
    <w:rsid w:val="000E15A0"/>
    <w:rsid w:val="000E32EC"/>
    <w:rsid w:val="000E3980"/>
    <w:rsid w:val="000E531D"/>
    <w:rsid w:val="000E7DAE"/>
    <w:rsid w:val="000F0750"/>
    <w:rsid w:val="000F1C22"/>
    <w:rsid w:val="000F3E40"/>
    <w:rsid w:val="000F3E9D"/>
    <w:rsid w:val="000F4A70"/>
    <w:rsid w:val="000F4F73"/>
    <w:rsid w:val="000F50BE"/>
    <w:rsid w:val="000F5939"/>
    <w:rsid w:val="000F5A5A"/>
    <w:rsid w:val="000F7571"/>
    <w:rsid w:val="00102598"/>
    <w:rsid w:val="00102D03"/>
    <w:rsid w:val="001030A3"/>
    <w:rsid w:val="001041D4"/>
    <w:rsid w:val="001051E6"/>
    <w:rsid w:val="00106FEA"/>
    <w:rsid w:val="00110641"/>
    <w:rsid w:val="00110AEA"/>
    <w:rsid w:val="00111EDE"/>
    <w:rsid w:val="00112A0C"/>
    <w:rsid w:val="00112A62"/>
    <w:rsid w:val="00113109"/>
    <w:rsid w:val="00113F4E"/>
    <w:rsid w:val="00114433"/>
    <w:rsid w:val="001144B1"/>
    <w:rsid w:val="00114C15"/>
    <w:rsid w:val="001161E4"/>
    <w:rsid w:val="00116EE6"/>
    <w:rsid w:val="001202AA"/>
    <w:rsid w:val="00121BB1"/>
    <w:rsid w:val="00121D99"/>
    <w:rsid w:val="00122567"/>
    <w:rsid w:val="00122ECF"/>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C50"/>
    <w:rsid w:val="00154E7B"/>
    <w:rsid w:val="001552BA"/>
    <w:rsid w:val="0015720F"/>
    <w:rsid w:val="00160D7E"/>
    <w:rsid w:val="00160E46"/>
    <w:rsid w:val="0016182E"/>
    <w:rsid w:val="00161B43"/>
    <w:rsid w:val="00163FAE"/>
    <w:rsid w:val="00164F36"/>
    <w:rsid w:val="00166741"/>
    <w:rsid w:val="00166FBC"/>
    <w:rsid w:val="00167DF5"/>
    <w:rsid w:val="00170981"/>
    <w:rsid w:val="00171283"/>
    <w:rsid w:val="00171498"/>
    <w:rsid w:val="00172301"/>
    <w:rsid w:val="00173E57"/>
    <w:rsid w:val="001750AB"/>
    <w:rsid w:val="00177183"/>
    <w:rsid w:val="001807A9"/>
    <w:rsid w:val="00180F93"/>
    <w:rsid w:val="00180FFD"/>
    <w:rsid w:val="001810D3"/>
    <w:rsid w:val="00181C97"/>
    <w:rsid w:val="001826AC"/>
    <w:rsid w:val="00182D43"/>
    <w:rsid w:val="00184022"/>
    <w:rsid w:val="001840D2"/>
    <w:rsid w:val="00185282"/>
    <w:rsid w:val="00186234"/>
    <w:rsid w:val="001909FD"/>
    <w:rsid w:val="00190FA4"/>
    <w:rsid w:val="00191134"/>
    <w:rsid w:val="00191F6A"/>
    <w:rsid w:val="0019273B"/>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2E29"/>
    <w:rsid w:val="001D33D0"/>
    <w:rsid w:val="001D350E"/>
    <w:rsid w:val="001D4394"/>
    <w:rsid w:val="001D4C24"/>
    <w:rsid w:val="001D6B0F"/>
    <w:rsid w:val="001D6DFF"/>
    <w:rsid w:val="001D7C4C"/>
    <w:rsid w:val="001E03A5"/>
    <w:rsid w:val="001E0D5D"/>
    <w:rsid w:val="001E1689"/>
    <w:rsid w:val="001E3C06"/>
    <w:rsid w:val="001E3CF4"/>
    <w:rsid w:val="001E5845"/>
    <w:rsid w:val="001E7C24"/>
    <w:rsid w:val="001F1C85"/>
    <w:rsid w:val="001F2295"/>
    <w:rsid w:val="001F3E07"/>
    <w:rsid w:val="001F4763"/>
    <w:rsid w:val="001F796B"/>
    <w:rsid w:val="00201566"/>
    <w:rsid w:val="00202D79"/>
    <w:rsid w:val="002047F7"/>
    <w:rsid w:val="00204B37"/>
    <w:rsid w:val="002051F3"/>
    <w:rsid w:val="00205D2C"/>
    <w:rsid w:val="0020662A"/>
    <w:rsid w:val="0021047D"/>
    <w:rsid w:val="002115A2"/>
    <w:rsid w:val="00211B25"/>
    <w:rsid w:val="00212695"/>
    <w:rsid w:val="002129C2"/>
    <w:rsid w:val="00212FFE"/>
    <w:rsid w:val="002145AD"/>
    <w:rsid w:val="00215E8F"/>
    <w:rsid w:val="00221058"/>
    <w:rsid w:val="00221522"/>
    <w:rsid w:val="00224B3E"/>
    <w:rsid w:val="0022554D"/>
    <w:rsid w:val="00225BA3"/>
    <w:rsid w:val="002264E3"/>
    <w:rsid w:val="00226A43"/>
    <w:rsid w:val="00230AB6"/>
    <w:rsid w:val="00231B24"/>
    <w:rsid w:val="00231D08"/>
    <w:rsid w:val="0023391F"/>
    <w:rsid w:val="00234180"/>
    <w:rsid w:val="002343BC"/>
    <w:rsid w:val="00234674"/>
    <w:rsid w:val="00234DB6"/>
    <w:rsid w:val="00234E6B"/>
    <w:rsid w:val="002353F5"/>
    <w:rsid w:val="0023552D"/>
    <w:rsid w:val="00235E57"/>
    <w:rsid w:val="00237044"/>
    <w:rsid w:val="00237CA1"/>
    <w:rsid w:val="002414F1"/>
    <w:rsid w:val="0024296E"/>
    <w:rsid w:val="00245EDD"/>
    <w:rsid w:val="00245EEF"/>
    <w:rsid w:val="00247339"/>
    <w:rsid w:val="002507B5"/>
    <w:rsid w:val="00252225"/>
    <w:rsid w:val="0025240B"/>
    <w:rsid w:val="002541ED"/>
    <w:rsid w:val="002548D1"/>
    <w:rsid w:val="00254FDA"/>
    <w:rsid w:val="002551AE"/>
    <w:rsid w:val="0025537D"/>
    <w:rsid w:val="00255446"/>
    <w:rsid w:val="00255BC0"/>
    <w:rsid w:val="00260D08"/>
    <w:rsid w:val="002623B1"/>
    <w:rsid w:val="0026291B"/>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391"/>
    <w:rsid w:val="002A2C4B"/>
    <w:rsid w:val="002A399A"/>
    <w:rsid w:val="002A4543"/>
    <w:rsid w:val="002A5018"/>
    <w:rsid w:val="002A6144"/>
    <w:rsid w:val="002A6160"/>
    <w:rsid w:val="002A676A"/>
    <w:rsid w:val="002A7443"/>
    <w:rsid w:val="002B00AD"/>
    <w:rsid w:val="002B0526"/>
    <w:rsid w:val="002B3253"/>
    <w:rsid w:val="002B3829"/>
    <w:rsid w:val="002B605E"/>
    <w:rsid w:val="002B6A9B"/>
    <w:rsid w:val="002B6CF1"/>
    <w:rsid w:val="002B7725"/>
    <w:rsid w:val="002B79D9"/>
    <w:rsid w:val="002C0934"/>
    <w:rsid w:val="002C1A2D"/>
    <w:rsid w:val="002C2FDE"/>
    <w:rsid w:val="002C3EF2"/>
    <w:rsid w:val="002C6801"/>
    <w:rsid w:val="002C7B7A"/>
    <w:rsid w:val="002D1DE7"/>
    <w:rsid w:val="002D1F25"/>
    <w:rsid w:val="002D369B"/>
    <w:rsid w:val="002D4304"/>
    <w:rsid w:val="002D4A96"/>
    <w:rsid w:val="002E0285"/>
    <w:rsid w:val="002E0BD1"/>
    <w:rsid w:val="002E0DE1"/>
    <w:rsid w:val="002E17D6"/>
    <w:rsid w:val="002E2FD9"/>
    <w:rsid w:val="002E3363"/>
    <w:rsid w:val="002E4C57"/>
    <w:rsid w:val="002E50B6"/>
    <w:rsid w:val="002E55D8"/>
    <w:rsid w:val="002E5CA8"/>
    <w:rsid w:val="002E68F4"/>
    <w:rsid w:val="002E6AC5"/>
    <w:rsid w:val="002F0B77"/>
    <w:rsid w:val="002F217B"/>
    <w:rsid w:val="002F3AF2"/>
    <w:rsid w:val="002F3EE9"/>
    <w:rsid w:val="002F4775"/>
    <w:rsid w:val="002F5E64"/>
    <w:rsid w:val="002F6F95"/>
    <w:rsid w:val="002F7C1F"/>
    <w:rsid w:val="003022B9"/>
    <w:rsid w:val="0030386E"/>
    <w:rsid w:val="00306C40"/>
    <w:rsid w:val="00306D51"/>
    <w:rsid w:val="0030716C"/>
    <w:rsid w:val="00307A8D"/>
    <w:rsid w:val="00307B6C"/>
    <w:rsid w:val="003102A5"/>
    <w:rsid w:val="0031095E"/>
    <w:rsid w:val="003110A4"/>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21FC"/>
    <w:rsid w:val="00342681"/>
    <w:rsid w:val="00342986"/>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3A64"/>
    <w:rsid w:val="00384308"/>
    <w:rsid w:val="00384627"/>
    <w:rsid w:val="00385615"/>
    <w:rsid w:val="00385FA8"/>
    <w:rsid w:val="003872A6"/>
    <w:rsid w:val="00387B75"/>
    <w:rsid w:val="00390097"/>
    <w:rsid w:val="0039076D"/>
    <w:rsid w:val="00390950"/>
    <w:rsid w:val="00391C2A"/>
    <w:rsid w:val="00393729"/>
    <w:rsid w:val="00393F5F"/>
    <w:rsid w:val="003940E5"/>
    <w:rsid w:val="00394EBE"/>
    <w:rsid w:val="00395F5B"/>
    <w:rsid w:val="00396489"/>
    <w:rsid w:val="003975E1"/>
    <w:rsid w:val="003A0781"/>
    <w:rsid w:val="003A1603"/>
    <w:rsid w:val="003A1FDE"/>
    <w:rsid w:val="003A33DE"/>
    <w:rsid w:val="003A6088"/>
    <w:rsid w:val="003A6B35"/>
    <w:rsid w:val="003A7024"/>
    <w:rsid w:val="003B06B4"/>
    <w:rsid w:val="003B0817"/>
    <w:rsid w:val="003B12BA"/>
    <w:rsid w:val="003B2CA8"/>
    <w:rsid w:val="003B2FA8"/>
    <w:rsid w:val="003B339F"/>
    <w:rsid w:val="003B37DA"/>
    <w:rsid w:val="003B4858"/>
    <w:rsid w:val="003B506E"/>
    <w:rsid w:val="003B56C5"/>
    <w:rsid w:val="003B5CE7"/>
    <w:rsid w:val="003B5D57"/>
    <w:rsid w:val="003B6AC8"/>
    <w:rsid w:val="003B70D6"/>
    <w:rsid w:val="003C138E"/>
    <w:rsid w:val="003C1E55"/>
    <w:rsid w:val="003C1E73"/>
    <w:rsid w:val="003C40BA"/>
    <w:rsid w:val="003C4203"/>
    <w:rsid w:val="003C497A"/>
    <w:rsid w:val="003C49F4"/>
    <w:rsid w:val="003C5559"/>
    <w:rsid w:val="003C57D8"/>
    <w:rsid w:val="003C71F1"/>
    <w:rsid w:val="003D1D98"/>
    <w:rsid w:val="003D412C"/>
    <w:rsid w:val="003D629F"/>
    <w:rsid w:val="003D7292"/>
    <w:rsid w:val="003D741B"/>
    <w:rsid w:val="003E1C73"/>
    <w:rsid w:val="003E42F4"/>
    <w:rsid w:val="003E6EDA"/>
    <w:rsid w:val="003E7882"/>
    <w:rsid w:val="003F0D93"/>
    <w:rsid w:val="003F0E12"/>
    <w:rsid w:val="003F191A"/>
    <w:rsid w:val="003F197E"/>
    <w:rsid w:val="003F21E4"/>
    <w:rsid w:val="003F4D08"/>
    <w:rsid w:val="003F530E"/>
    <w:rsid w:val="004011DB"/>
    <w:rsid w:val="004028B2"/>
    <w:rsid w:val="00402DB1"/>
    <w:rsid w:val="0040394F"/>
    <w:rsid w:val="0040607D"/>
    <w:rsid w:val="0040611D"/>
    <w:rsid w:val="00410BC1"/>
    <w:rsid w:val="0041197F"/>
    <w:rsid w:val="00413F89"/>
    <w:rsid w:val="00415476"/>
    <w:rsid w:val="00416F32"/>
    <w:rsid w:val="0041764D"/>
    <w:rsid w:val="004177FA"/>
    <w:rsid w:val="004203E3"/>
    <w:rsid w:val="00420C52"/>
    <w:rsid w:val="00422632"/>
    <w:rsid w:val="00424EC1"/>
    <w:rsid w:val="00426667"/>
    <w:rsid w:val="004267BE"/>
    <w:rsid w:val="00426B0E"/>
    <w:rsid w:val="00427DAD"/>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280F"/>
    <w:rsid w:val="00444D72"/>
    <w:rsid w:val="00445B14"/>
    <w:rsid w:val="0044631D"/>
    <w:rsid w:val="0044643D"/>
    <w:rsid w:val="00446E2D"/>
    <w:rsid w:val="00447FCE"/>
    <w:rsid w:val="00450125"/>
    <w:rsid w:val="00450DD4"/>
    <w:rsid w:val="0045146D"/>
    <w:rsid w:val="0045296A"/>
    <w:rsid w:val="0045458F"/>
    <w:rsid w:val="004554FD"/>
    <w:rsid w:val="00455748"/>
    <w:rsid w:val="004560F8"/>
    <w:rsid w:val="00456BA2"/>
    <w:rsid w:val="004604EB"/>
    <w:rsid w:val="00460C39"/>
    <w:rsid w:val="004610F8"/>
    <w:rsid w:val="004621BF"/>
    <w:rsid w:val="00463642"/>
    <w:rsid w:val="00463AC0"/>
    <w:rsid w:val="00464E00"/>
    <w:rsid w:val="00465116"/>
    <w:rsid w:val="00465EA7"/>
    <w:rsid w:val="00466094"/>
    <w:rsid w:val="0046793A"/>
    <w:rsid w:val="0046798E"/>
    <w:rsid w:val="00471C1F"/>
    <w:rsid w:val="004726CC"/>
    <w:rsid w:val="004755E0"/>
    <w:rsid w:val="00475BD3"/>
    <w:rsid w:val="00476638"/>
    <w:rsid w:val="00482163"/>
    <w:rsid w:val="004824B4"/>
    <w:rsid w:val="004838C0"/>
    <w:rsid w:val="00483A39"/>
    <w:rsid w:val="00484116"/>
    <w:rsid w:val="00484633"/>
    <w:rsid w:val="004846D1"/>
    <w:rsid w:val="00484A32"/>
    <w:rsid w:val="00484BE9"/>
    <w:rsid w:val="0048537C"/>
    <w:rsid w:val="00485E65"/>
    <w:rsid w:val="00486EAE"/>
    <w:rsid w:val="00487368"/>
    <w:rsid w:val="00487B58"/>
    <w:rsid w:val="00490667"/>
    <w:rsid w:val="004908C8"/>
    <w:rsid w:val="0049262D"/>
    <w:rsid w:val="0049372D"/>
    <w:rsid w:val="00493931"/>
    <w:rsid w:val="00493C07"/>
    <w:rsid w:val="0049566F"/>
    <w:rsid w:val="004963A3"/>
    <w:rsid w:val="004A0F27"/>
    <w:rsid w:val="004A1F23"/>
    <w:rsid w:val="004A2099"/>
    <w:rsid w:val="004A2FBF"/>
    <w:rsid w:val="004A5856"/>
    <w:rsid w:val="004A586A"/>
    <w:rsid w:val="004A72D6"/>
    <w:rsid w:val="004B0A08"/>
    <w:rsid w:val="004B1B84"/>
    <w:rsid w:val="004B5ADB"/>
    <w:rsid w:val="004B6F5C"/>
    <w:rsid w:val="004B7477"/>
    <w:rsid w:val="004B7FED"/>
    <w:rsid w:val="004C08EA"/>
    <w:rsid w:val="004C0B8E"/>
    <w:rsid w:val="004C1CD7"/>
    <w:rsid w:val="004C1EF9"/>
    <w:rsid w:val="004C24B8"/>
    <w:rsid w:val="004C3721"/>
    <w:rsid w:val="004C4007"/>
    <w:rsid w:val="004C4321"/>
    <w:rsid w:val="004C5E49"/>
    <w:rsid w:val="004C76A5"/>
    <w:rsid w:val="004D08A1"/>
    <w:rsid w:val="004D1B5A"/>
    <w:rsid w:val="004D2DA0"/>
    <w:rsid w:val="004D483D"/>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1307"/>
    <w:rsid w:val="004F2F6C"/>
    <w:rsid w:val="004F38DB"/>
    <w:rsid w:val="004F4B7F"/>
    <w:rsid w:val="004F5E78"/>
    <w:rsid w:val="0050319B"/>
    <w:rsid w:val="0050393F"/>
    <w:rsid w:val="00504649"/>
    <w:rsid w:val="00504C71"/>
    <w:rsid w:val="00511678"/>
    <w:rsid w:val="00513626"/>
    <w:rsid w:val="00513CCA"/>
    <w:rsid w:val="00514FC4"/>
    <w:rsid w:val="005228CB"/>
    <w:rsid w:val="0052407C"/>
    <w:rsid w:val="005254CD"/>
    <w:rsid w:val="0052550D"/>
    <w:rsid w:val="005275C4"/>
    <w:rsid w:val="00530962"/>
    <w:rsid w:val="00530997"/>
    <w:rsid w:val="00531BF7"/>
    <w:rsid w:val="00534787"/>
    <w:rsid w:val="00535CB0"/>
    <w:rsid w:val="00537209"/>
    <w:rsid w:val="00537428"/>
    <w:rsid w:val="00537A74"/>
    <w:rsid w:val="00537D89"/>
    <w:rsid w:val="00537E00"/>
    <w:rsid w:val="00542263"/>
    <w:rsid w:val="005434A1"/>
    <w:rsid w:val="00544C2E"/>
    <w:rsid w:val="00544CE1"/>
    <w:rsid w:val="0054590F"/>
    <w:rsid w:val="00545D38"/>
    <w:rsid w:val="00545DF3"/>
    <w:rsid w:val="005466DC"/>
    <w:rsid w:val="00546764"/>
    <w:rsid w:val="00546E65"/>
    <w:rsid w:val="00546ECF"/>
    <w:rsid w:val="00546F0C"/>
    <w:rsid w:val="005475C4"/>
    <w:rsid w:val="00547E3A"/>
    <w:rsid w:val="00553E90"/>
    <w:rsid w:val="005601A3"/>
    <w:rsid w:val="00560365"/>
    <w:rsid w:val="00561BD3"/>
    <w:rsid w:val="0056364D"/>
    <w:rsid w:val="00564053"/>
    <w:rsid w:val="00571037"/>
    <w:rsid w:val="00571C9C"/>
    <w:rsid w:val="00572CF0"/>
    <w:rsid w:val="00573BA6"/>
    <w:rsid w:val="005748D7"/>
    <w:rsid w:val="00574C67"/>
    <w:rsid w:val="0057531E"/>
    <w:rsid w:val="005808FB"/>
    <w:rsid w:val="005836EA"/>
    <w:rsid w:val="005869D1"/>
    <w:rsid w:val="0059055D"/>
    <w:rsid w:val="00590BAA"/>
    <w:rsid w:val="00591030"/>
    <w:rsid w:val="00591720"/>
    <w:rsid w:val="0059285E"/>
    <w:rsid w:val="00592F21"/>
    <w:rsid w:val="005937E7"/>
    <w:rsid w:val="00597D12"/>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4E83"/>
    <w:rsid w:val="005B52E4"/>
    <w:rsid w:val="005B5B9B"/>
    <w:rsid w:val="005B6187"/>
    <w:rsid w:val="005B6A13"/>
    <w:rsid w:val="005B7885"/>
    <w:rsid w:val="005C1153"/>
    <w:rsid w:val="005C152A"/>
    <w:rsid w:val="005C38C5"/>
    <w:rsid w:val="005C4CBA"/>
    <w:rsid w:val="005C52F4"/>
    <w:rsid w:val="005C579D"/>
    <w:rsid w:val="005C5F2A"/>
    <w:rsid w:val="005C6F86"/>
    <w:rsid w:val="005C71C5"/>
    <w:rsid w:val="005C7490"/>
    <w:rsid w:val="005C7C20"/>
    <w:rsid w:val="005C7C99"/>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362B"/>
    <w:rsid w:val="00603ECC"/>
    <w:rsid w:val="006048EA"/>
    <w:rsid w:val="00606A6B"/>
    <w:rsid w:val="0060726D"/>
    <w:rsid w:val="0060797A"/>
    <w:rsid w:val="00612971"/>
    <w:rsid w:val="00613651"/>
    <w:rsid w:val="006162E8"/>
    <w:rsid w:val="0062039F"/>
    <w:rsid w:val="006203E7"/>
    <w:rsid w:val="0062081D"/>
    <w:rsid w:val="00620D84"/>
    <w:rsid w:val="00624FDB"/>
    <w:rsid w:val="00627E34"/>
    <w:rsid w:val="00627FE5"/>
    <w:rsid w:val="00633E7C"/>
    <w:rsid w:val="00635F97"/>
    <w:rsid w:val="00636581"/>
    <w:rsid w:val="00637603"/>
    <w:rsid w:val="006405E1"/>
    <w:rsid w:val="0064246B"/>
    <w:rsid w:val="00644682"/>
    <w:rsid w:val="00644F74"/>
    <w:rsid w:val="006521C4"/>
    <w:rsid w:val="00653D88"/>
    <w:rsid w:val="00655044"/>
    <w:rsid w:val="006565F9"/>
    <w:rsid w:val="006569A2"/>
    <w:rsid w:val="00657C78"/>
    <w:rsid w:val="00660C93"/>
    <w:rsid w:val="00663179"/>
    <w:rsid w:val="00663D65"/>
    <w:rsid w:val="0066540F"/>
    <w:rsid w:val="0066634D"/>
    <w:rsid w:val="006715C1"/>
    <w:rsid w:val="00674019"/>
    <w:rsid w:val="006744C7"/>
    <w:rsid w:val="00675442"/>
    <w:rsid w:val="006768EB"/>
    <w:rsid w:val="00680531"/>
    <w:rsid w:val="00680B7A"/>
    <w:rsid w:val="00682C00"/>
    <w:rsid w:val="00683214"/>
    <w:rsid w:val="006837D3"/>
    <w:rsid w:val="0068413B"/>
    <w:rsid w:val="00684D91"/>
    <w:rsid w:val="006859D8"/>
    <w:rsid w:val="00686815"/>
    <w:rsid w:val="00687963"/>
    <w:rsid w:val="006901AF"/>
    <w:rsid w:val="0069137E"/>
    <w:rsid w:val="00691995"/>
    <w:rsid w:val="00691FF9"/>
    <w:rsid w:val="00692162"/>
    <w:rsid w:val="00692662"/>
    <w:rsid w:val="0069288A"/>
    <w:rsid w:val="00695E9D"/>
    <w:rsid w:val="00695F8F"/>
    <w:rsid w:val="00695FDA"/>
    <w:rsid w:val="00696A83"/>
    <w:rsid w:val="00697CD1"/>
    <w:rsid w:val="006A007B"/>
    <w:rsid w:val="006A16AE"/>
    <w:rsid w:val="006A17B9"/>
    <w:rsid w:val="006A377C"/>
    <w:rsid w:val="006A3BAD"/>
    <w:rsid w:val="006A424E"/>
    <w:rsid w:val="006A6073"/>
    <w:rsid w:val="006A6530"/>
    <w:rsid w:val="006A73FD"/>
    <w:rsid w:val="006A7B1B"/>
    <w:rsid w:val="006B1A1D"/>
    <w:rsid w:val="006B3A43"/>
    <w:rsid w:val="006B3D86"/>
    <w:rsid w:val="006B54AD"/>
    <w:rsid w:val="006B77AF"/>
    <w:rsid w:val="006B77BA"/>
    <w:rsid w:val="006C0104"/>
    <w:rsid w:val="006C181F"/>
    <w:rsid w:val="006C355E"/>
    <w:rsid w:val="006C4573"/>
    <w:rsid w:val="006C47F1"/>
    <w:rsid w:val="006C519D"/>
    <w:rsid w:val="006C5534"/>
    <w:rsid w:val="006C5877"/>
    <w:rsid w:val="006C5F36"/>
    <w:rsid w:val="006C6C01"/>
    <w:rsid w:val="006D0D1C"/>
    <w:rsid w:val="006D1E83"/>
    <w:rsid w:val="006D372D"/>
    <w:rsid w:val="006D39C0"/>
    <w:rsid w:val="006D4446"/>
    <w:rsid w:val="006D4FDD"/>
    <w:rsid w:val="006D5DBB"/>
    <w:rsid w:val="006D72BF"/>
    <w:rsid w:val="006D7554"/>
    <w:rsid w:val="006D79C7"/>
    <w:rsid w:val="006D7B5B"/>
    <w:rsid w:val="006E060D"/>
    <w:rsid w:val="006E0FCF"/>
    <w:rsid w:val="006E1372"/>
    <w:rsid w:val="006E15D8"/>
    <w:rsid w:val="006E20FA"/>
    <w:rsid w:val="006E3304"/>
    <w:rsid w:val="006E5EFA"/>
    <w:rsid w:val="006F057C"/>
    <w:rsid w:val="006F0702"/>
    <w:rsid w:val="006F26FA"/>
    <w:rsid w:val="006F48A9"/>
    <w:rsid w:val="006F50AF"/>
    <w:rsid w:val="006F7A61"/>
    <w:rsid w:val="006F7D51"/>
    <w:rsid w:val="00700807"/>
    <w:rsid w:val="00701100"/>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932"/>
    <w:rsid w:val="00735D19"/>
    <w:rsid w:val="00740616"/>
    <w:rsid w:val="00741702"/>
    <w:rsid w:val="00741B76"/>
    <w:rsid w:val="007436F7"/>
    <w:rsid w:val="00744D66"/>
    <w:rsid w:val="007451CF"/>
    <w:rsid w:val="007453C8"/>
    <w:rsid w:val="0074636A"/>
    <w:rsid w:val="00746783"/>
    <w:rsid w:val="00746FE8"/>
    <w:rsid w:val="00747627"/>
    <w:rsid w:val="0075040B"/>
    <w:rsid w:val="00750556"/>
    <w:rsid w:val="007513A8"/>
    <w:rsid w:val="00751544"/>
    <w:rsid w:val="007532C7"/>
    <w:rsid w:val="00753BC5"/>
    <w:rsid w:val="00753C8C"/>
    <w:rsid w:val="00756A83"/>
    <w:rsid w:val="00757C2D"/>
    <w:rsid w:val="00760D23"/>
    <w:rsid w:val="007613C1"/>
    <w:rsid w:val="00762553"/>
    <w:rsid w:val="007628FB"/>
    <w:rsid w:val="00765024"/>
    <w:rsid w:val="00765CC7"/>
    <w:rsid w:val="007665AA"/>
    <w:rsid w:val="00767864"/>
    <w:rsid w:val="00770CB7"/>
    <w:rsid w:val="007711FD"/>
    <w:rsid w:val="00775987"/>
    <w:rsid w:val="007771D5"/>
    <w:rsid w:val="00777D8C"/>
    <w:rsid w:val="007822A5"/>
    <w:rsid w:val="0078297E"/>
    <w:rsid w:val="00784E61"/>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3F4"/>
    <w:rsid w:val="007B7635"/>
    <w:rsid w:val="007C14A0"/>
    <w:rsid w:val="007C33FE"/>
    <w:rsid w:val="007C348F"/>
    <w:rsid w:val="007C3E0A"/>
    <w:rsid w:val="007C565F"/>
    <w:rsid w:val="007C6104"/>
    <w:rsid w:val="007C67D0"/>
    <w:rsid w:val="007D159D"/>
    <w:rsid w:val="007D186F"/>
    <w:rsid w:val="007D4DBF"/>
    <w:rsid w:val="007D505E"/>
    <w:rsid w:val="007D50A8"/>
    <w:rsid w:val="007D559E"/>
    <w:rsid w:val="007D5937"/>
    <w:rsid w:val="007D5CC5"/>
    <w:rsid w:val="007E0324"/>
    <w:rsid w:val="007E0F0C"/>
    <w:rsid w:val="007E2EFA"/>
    <w:rsid w:val="007E2F7F"/>
    <w:rsid w:val="007E3D53"/>
    <w:rsid w:val="007E3E4D"/>
    <w:rsid w:val="007E3F0E"/>
    <w:rsid w:val="007E43D7"/>
    <w:rsid w:val="007E4732"/>
    <w:rsid w:val="007E5266"/>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0CB"/>
    <w:rsid w:val="00815BB2"/>
    <w:rsid w:val="00816265"/>
    <w:rsid w:val="00816CB7"/>
    <w:rsid w:val="00816EA8"/>
    <w:rsid w:val="00817C34"/>
    <w:rsid w:val="00817CA1"/>
    <w:rsid w:val="00817EB6"/>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42B5"/>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3FB9"/>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A24"/>
    <w:rsid w:val="00883B57"/>
    <w:rsid w:val="00884330"/>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1DCD"/>
    <w:rsid w:val="008C2FBF"/>
    <w:rsid w:val="008C34FC"/>
    <w:rsid w:val="008C38AF"/>
    <w:rsid w:val="008C4AEA"/>
    <w:rsid w:val="008C5D5D"/>
    <w:rsid w:val="008C6E64"/>
    <w:rsid w:val="008C784D"/>
    <w:rsid w:val="008D11BF"/>
    <w:rsid w:val="008D7125"/>
    <w:rsid w:val="008D77BB"/>
    <w:rsid w:val="008E0D9A"/>
    <w:rsid w:val="008E0DF2"/>
    <w:rsid w:val="008E13F4"/>
    <w:rsid w:val="008E1C90"/>
    <w:rsid w:val="008E2845"/>
    <w:rsid w:val="008E2E7D"/>
    <w:rsid w:val="008E3BCD"/>
    <w:rsid w:val="008E4657"/>
    <w:rsid w:val="008E49A7"/>
    <w:rsid w:val="008E543C"/>
    <w:rsid w:val="008E718E"/>
    <w:rsid w:val="008F054A"/>
    <w:rsid w:val="008F0871"/>
    <w:rsid w:val="008F0AA7"/>
    <w:rsid w:val="008F0E1D"/>
    <w:rsid w:val="008F39F2"/>
    <w:rsid w:val="008F4F4C"/>
    <w:rsid w:val="008F78C1"/>
    <w:rsid w:val="009009D5"/>
    <w:rsid w:val="00901B1D"/>
    <w:rsid w:val="00901C1F"/>
    <w:rsid w:val="009035AC"/>
    <w:rsid w:val="00903E1E"/>
    <w:rsid w:val="009041FE"/>
    <w:rsid w:val="00907543"/>
    <w:rsid w:val="0090763A"/>
    <w:rsid w:val="00910F89"/>
    <w:rsid w:val="00911946"/>
    <w:rsid w:val="009137D2"/>
    <w:rsid w:val="0091511B"/>
    <w:rsid w:val="00916A31"/>
    <w:rsid w:val="009201F7"/>
    <w:rsid w:val="009238D2"/>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07A2"/>
    <w:rsid w:val="00941531"/>
    <w:rsid w:val="0094154F"/>
    <w:rsid w:val="00945A35"/>
    <w:rsid w:val="00945ADD"/>
    <w:rsid w:val="009464CF"/>
    <w:rsid w:val="00946706"/>
    <w:rsid w:val="00947189"/>
    <w:rsid w:val="009473DF"/>
    <w:rsid w:val="009478A8"/>
    <w:rsid w:val="00947E86"/>
    <w:rsid w:val="00950A9B"/>
    <w:rsid w:val="009516A6"/>
    <w:rsid w:val="009520EF"/>
    <w:rsid w:val="009525A9"/>
    <w:rsid w:val="0095365A"/>
    <w:rsid w:val="00953C00"/>
    <w:rsid w:val="00954675"/>
    <w:rsid w:val="00954F70"/>
    <w:rsid w:val="00960BA8"/>
    <w:rsid w:val="009615A1"/>
    <w:rsid w:val="00961C71"/>
    <w:rsid w:val="0096370E"/>
    <w:rsid w:val="00963760"/>
    <w:rsid w:val="0096460F"/>
    <w:rsid w:val="009657E9"/>
    <w:rsid w:val="00965A19"/>
    <w:rsid w:val="00965C93"/>
    <w:rsid w:val="00967747"/>
    <w:rsid w:val="00967F1C"/>
    <w:rsid w:val="00973128"/>
    <w:rsid w:val="00975FEB"/>
    <w:rsid w:val="00976A22"/>
    <w:rsid w:val="00976F81"/>
    <w:rsid w:val="009814D8"/>
    <w:rsid w:val="009827BD"/>
    <w:rsid w:val="009834C5"/>
    <w:rsid w:val="0098531C"/>
    <w:rsid w:val="009854B3"/>
    <w:rsid w:val="00986EC7"/>
    <w:rsid w:val="00990E9C"/>
    <w:rsid w:val="009916DD"/>
    <w:rsid w:val="00991A56"/>
    <w:rsid w:val="00991FF7"/>
    <w:rsid w:val="0099214F"/>
    <w:rsid w:val="00994255"/>
    <w:rsid w:val="00994603"/>
    <w:rsid w:val="00994E87"/>
    <w:rsid w:val="00995E7B"/>
    <w:rsid w:val="00996D45"/>
    <w:rsid w:val="00996EEF"/>
    <w:rsid w:val="00997B98"/>
    <w:rsid w:val="009A0D97"/>
    <w:rsid w:val="009A23A0"/>
    <w:rsid w:val="009A284B"/>
    <w:rsid w:val="009A500B"/>
    <w:rsid w:val="009A5FAB"/>
    <w:rsid w:val="009A7288"/>
    <w:rsid w:val="009A7C26"/>
    <w:rsid w:val="009B00DE"/>
    <w:rsid w:val="009B160B"/>
    <w:rsid w:val="009B307F"/>
    <w:rsid w:val="009B3F22"/>
    <w:rsid w:val="009B4315"/>
    <w:rsid w:val="009B4998"/>
    <w:rsid w:val="009B5099"/>
    <w:rsid w:val="009B6625"/>
    <w:rsid w:val="009B6849"/>
    <w:rsid w:val="009B732E"/>
    <w:rsid w:val="009C4A56"/>
    <w:rsid w:val="009C4B50"/>
    <w:rsid w:val="009C4CAC"/>
    <w:rsid w:val="009C7333"/>
    <w:rsid w:val="009C7780"/>
    <w:rsid w:val="009D07BB"/>
    <w:rsid w:val="009D12A1"/>
    <w:rsid w:val="009D2AFF"/>
    <w:rsid w:val="009D48E0"/>
    <w:rsid w:val="009D50C0"/>
    <w:rsid w:val="009D784E"/>
    <w:rsid w:val="009E0431"/>
    <w:rsid w:val="009E2134"/>
    <w:rsid w:val="009E2A1D"/>
    <w:rsid w:val="009E402B"/>
    <w:rsid w:val="009E46EE"/>
    <w:rsid w:val="009E538E"/>
    <w:rsid w:val="009E755A"/>
    <w:rsid w:val="009F0447"/>
    <w:rsid w:val="009F04EA"/>
    <w:rsid w:val="009F192B"/>
    <w:rsid w:val="009F30D6"/>
    <w:rsid w:val="009F4108"/>
    <w:rsid w:val="009F44EB"/>
    <w:rsid w:val="009F4912"/>
    <w:rsid w:val="00A00958"/>
    <w:rsid w:val="00A00CED"/>
    <w:rsid w:val="00A00F5E"/>
    <w:rsid w:val="00A00FA6"/>
    <w:rsid w:val="00A019E4"/>
    <w:rsid w:val="00A01C98"/>
    <w:rsid w:val="00A04989"/>
    <w:rsid w:val="00A054D5"/>
    <w:rsid w:val="00A077E6"/>
    <w:rsid w:val="00A1023E"/>
    <w:rsid w:val="00A11712"/>
    <w:rsid w:val="00A11E55"/>
    <w:rsid w:val="00A1241D"/>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289"/>
    <w:rsid w:val="00A33E4E"/>
    <w:rsid w:val="00A37806"/>
    <w:rsid w:val="00A37F21"/>
    <w:rsid w:val="00A4004A"/>
    <w:rsid w:val="00A41FAA"/>
    <w:rsid w:val="00A443C7"/>
    <w:rsid w:val="00A4490D"/>
    <w:rsid w:val="00A452CF"/>
    <w:rsid w:val="00A46BDF"/>
    <w:rsid w:val="00A47D5D"/>
    <w:rsid w:val="00A522BE"/>
    <w:rsid w:val="00A53B04"/>
    <w:rsid w:val="00A53F78"/>
    <w:rsid w:val="00A549DD"/>
    <w:rsid w:val="00A55AF7"/>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D58"/>
    <w:rsid w:val="00A773C1"/>
    <w:rsid w:val="00A80A0F"/>
    <w:rsid w:val="00A8194F"/>
    <w:rsid w:val="00A826F6"/>
    <w:rsid w:val="00A8335E"/>
    <w:rsid w:val="00A8360C"/>
    <w:rsid w:val="00A83CAE"/>
    <w:rsid w:val="00A841C2"/>
    <w:rsid w:val="00A859C8"/>
    <w:rsid w:val="00A86314"/>
    <w:rsid w:val="00A87A97"/>
    <w:rsid w:val="00A90350"/>
    <w:rsid w:val="00A93902"/>
    <w:rsid w:val="00A95689"/>
    <w:rsid w:val="00A95AA9"/>
    <w:rsid w:val="00A962DB"/>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2D60"/>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10DA1"/>
    <w:rsid w:val="00B1160D"/>
    <w:rsid w:val="00B12D70"/>
    <w:rsid w:val="00B14D54"/>
    <w:rsid w:val="00B15767"/>
    <w:rsid w:val="00B16AD4"/>
    <w:rsid w:val="00B204EA"/>
    <w:rsid w:val="00B212C2"/>
    <w:rsid w:val="00B23033"/>
    <w:rsid w:val="00B23510"/>
    <w:rsid w:val="00B27B71"/>
    <w:rsid w:val="00B27CD1"/>
    <w:rsid w:val="00B30BA0"/>
    <w:rsid w:val="00B311C6"/>
    <w:rsid w:val="00B3219A"/>
    <w:rsid w:val="00B3342C"/>
    <w:rsid w:val="00B33534"/>
    <w:rsid w:val="00B33B38"/>
    <w:rsid w:val="00B3442B"/>
    <w:rsid w:val="00B35B4F"/>
    <w:rsid w:val="00B376D9"/>
    <w:rsid w:val="00B407CB"/>
    <w:rsid w:val="00B41391"/>
    <w:rsid w:val="00B4461D"/>
    <w:rsid w:val="00B44746"/>
    <w:rsid w:val="00B4515B"/>
    <w:rsid w:val="00B46546"/>
    <w:rsid w:val="00B46E03"/>
    <w:rsid w:val="00B471B9"/>
    <w:rsid w:val="00B5049C"/>
    <w:rsid w:val="00B50AA5"/>
    <w:rsid w:val="00B51F77"/>
    <w:rsid w:val="00B5346B"/>
    <w:rsid w:val="00B54AFA"/>
    <w:rsid w:val="00B55756"/>
    <w:rsid w:val="00B5610F"/>
    <w:rsid w:val="00B577D7"/>
    <w:rsid w:val="00B62745"/>
    <w:rsid w:val="00B63353"/>
    <w:rsid w:val="00B63735"/>
    <w:rsid w:val="00B63992"/>
    <w:rsid w:val="00B64209"/>
    <w:rsid w:val="00B64BAE"/>
    <w:rsid w:val="00B667D5"/>
    <w:rsid w:val="00B66836"/>
    <w:rsid w:val="00B7122F"/>
    <w:rsid w:val="00B71738"/>
    <w:rsid w:val="00B71D76"/>
    <w:rsid w:val="00B72102"/>
    <w:rsid w:val="00B72C29"/>
    <w:rsid w:val="00B7307C"/>
    <w:rsid w:val="00B7437D"/>
    <w:rsid w:val="00B74620"/>
    <w:rsid w:val="00B747F5"/>
    <w:rsid w:val="00B757C1"/>
    <w:rsid w:val="00B75F6B"/>
    <w:rsid w:val="00B76577"/>
    <w:rsid w:val="00B804E8"/>
    <w:rsid w:val="00B80F2E"/>
    <w:rsid w:val="00B812A4"/>
    <w:rsid w:val="00B81901"/>
    <w:rsid w:val="00B8240C"/>
    <w:rsid w:val="00B83B1F"/>
    <w:rsid w:val="00B90F95"/>
    <w:rsid w:val="00B9272E"/>
    <w:rsid w:val="00B929EF"/>
    <w:rsid w:val="00B93064"/>
    <w:rsid w:val="00B94B2B"/>
    <w:rsid w:val="00B94C34"/>
    <w:rsid w:val="00B950A7"/>
    <w:rsid w:val="00B95DEF"/>
    <w:rsid w:val="00B961B2"/>
    <w:rsid w:val="00B9634F"/>
    <w:rsid w:val="00B96EB6"/>
    <w:rsid w:val="00BA2164"/>
    <w:rsid w:val="00BA295D"/>
    <w:rsid w:val="00BA3862"/>
    <w:rsid w:val="00BA54EA"/>
    <w:rsid w:val="00BA5A19"/>
    <w:rsid w:val="00BA7CBE"/>
    <w:rsid w:val="00BB1CAF"/>
    <w:rsid w:val="00BB20FA"/>
    <w:rsid w:val="00BB4045"/>
    <w:rsid w:val="00BB4EFD"/>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795"/>
    <w:rsid w:val="00BD4C21"/>
    <w:rsid w:val="00BD56CD"/>
    <w:rsid w:val="00BE07D9"/>
    <w:rsid w:val="00BE2196"/>
    <w:rsid w:val="00BE2291"/>
    <w:rsid w:val="00BE3F58"/>
    <w:rsid w:val="00BE4396"/>
    <w:rsid w:val="00BE55B8"/>
    <w:rsid w:val="00BE7744"/>
    <w:rsid w:val="00BF0091"/>
    <w:rsid w:val="00BF20BC"/>
    <w:rsid w:val="00BF2ED8"/>
    <w:rsid w:val="00BF4056"/>
    <w:rsid w:val="00BF49BD"/>
    <w:rsid w:val="00BF5075"/>
    <w:rsid w:val="00BF678A"/>
    <w:rsid w:val="00BF7365"/>
    <w:rsid w:val="00BF7DDE"/>
    <w:rsid w:val="00C00998"/>
    <w:rsid w:val="00C01A35"/>
    <w:rsid w:val="00C01E85"/>
    <w:rsid w:val="00C0348E"/>
    <w:rsid w:val="00C068D1"/>
    <w:rsid w:val="00C126CC"/>
    <w:rsid w:val="00C12718"/>
    <w:rsid w:val="00C16D62"/>
    <w:rsid w:val="00C1775F"/>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6B95"/>
    <w:rsid w:val="00C56EF6"/>
    <w:rsid w:val="00C57267"/>
    <w:rsid w:val="00C60C97"/>
    <w:rsid w:val="00C61366"/>
    <w:rsid w:val="00C629AE"/>
    <w:rsid w:val="00C670F0"/>
    <w:rsid w:val="00C70A4D"/>
    <w:rsid w:val="00C71DEE"/>
    <w:rsid w:val="00C7273B"/>
    <w:rsid w:val="00C73022"/>
    <w:rsid w:val="00C73229"/>
    <w:rsid w:val="00C7500C"/>
    <w:rsid w:val="00C75D74"/>
    <w:rsid w:val="00C75E55"/>
    <w:rsid w:val="00C76420"/>
    <w:rsid w:val="00C775D1"/>
    <w:rsid w:val="00C8054C"/>
    <w:rsid w:val="00C80C0C"/>
    <w:rsid w:val="00C82B5E"/>
    <w:rsid w:val="00C8305B"/>
    <w:rsid w:val="00C83BB4"/>
    <w:rsid w:val="00C84C86"/>
    <w:rsid w:val="00C85577"/>
    <w:rsid w:val="00C85BE7"/>
    <w:rsid w:val="00C8696A"/>
    <w:rsid w:val="00C87AAF"/>
    <w:rsid w:val="00C93914"/>
    <w:rsid w:val="00C9449E"/>
    <w:rsid w:val="00C9700E"/>
    <w:rsid w:val="00C97BE6"/>
    <w:rsid w:val="00CA377D"/>
    <w:rsid w:val="00CA46E1"/>
    <w:rsid w:val="00CB1D0B"/>
    <w:rsid w:val="00CB2339"/>
    <w:rsid w:val="00CB32C5"/>
    <w:rsid w:val="00CB3341"/>
    <w:rsid w:val="00CB4E28"/>
    <w:rsid w:val="00CB4E72"/>
    <w:rsid w:val="00CB57B1"/>
    <w:rsid w:val="00CB7002"/>
    <w:rsid w:val="00CB704E"/>
    <w:rsid w:val="00CC0227"/>
    <w:rsid w:val="00CC1D9A"/>
    <w:rsid w:val="00CC23D7"/>
    <w:rsid w:val="00CC250B"/>
    <w:rsid w:val="00CC56B4"/>
    <w:rsid w:val="00CC673F"/>
    <w:rsid w:val="00CC6CD6"/>
    <w:rsid w:val="00CC74CA"/>
    <w:rsid w:val="00CC778C"/>
    <w:rsid w:val="00CD1197"/>
    <w:rsid w:val="00CD1E84"/>
    <w:rsid w:val="00CD3756"/>
    <w:rsid w:val="00CD37B7"/>
    <w:rsid w:val="00CD3C2C"/>
    <w:rsid w:val="00CD6430"/>
    <w:rsid w:val="00CE01B9"/>
    <w:rsid w:val="00CE0538"/>
    <w:rsid w:val="00CE12A7"/>
    <w:rsid w:val="00CE20D8"/>
    <w:rsid w:val="00CE2706"/>
    <w:rsid w:val="00CE4DB0"/>
    <w:rsid w:val="00CE5A7F"/>
    <w:rsid w:val="00CE7759"/>
    <w:rsid w:val="00CF0835"/>
    <w:rsid w:val="00CF5BBD"/>
    <w:rsid w:val="00CF5C49"/>
    <w:rsid w:val="00CF6932"/>
    <w:rsid w:val="00D02A3A"/>
    <w:rsid w:val="00D033EF"/>
    <w:rsid w:val="00D063EF"/>
    <w:rsid w:val="00D06E8D"/>
    <w:rsid w:val="00D115FF"/>
    <w:rsid w:val="00D119C9"/>
    <w:rsid w:val="00D13181"/>
    <w:rsid w:val="00D14F26"/>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5FEF"/>
    <w:rsid w:val="00D57509"/>
    <w:rsid w:val="00D5779C"/>
    <w:rsid w:val="00D57B04"/>
    <w:rsid w:val="00D61144"/>
    <w:rsid w:val="00D614BD"/>
    <w:rsid w:val="00D6345B"/>
    <w:rsid w:val="00D63704"/>
    <w:rsid w:val="00D642CD"/>
    <w:rsid w:val="00D663FA"/>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5284"/>
    <w:rsid w:val="00D867D6"/>
    <w:rsid w:val="00D86EA1"/>
    <w:rsid w:val="00D870AE"/>
    <w:rsid w:val="00D877E5"/>
    <w:rsid w:val="00D902BA"/>
    <w:rsid w:val="00D90D7A"/>
    <w:rsid w:val="00D916A9"/>
    <w:rsid w:val="00D92234"/>
    <w:rsid w:val="00D9227B"/>
    <w:rsid w:val="00D95313"/>
    <w:rsid w:val="00D9536E"/>
    <w:rsid w:val="00D9548F"/>
    <w:rsid w:val="00D954E7"/>
    <w:rsid w:val="00D9698A"/>
    <w:rsid w:val="00D96DB9"/>
    <w:rsid w:val="00D97943"/>
    <w:rsid w:val="00D97B7F"/>
    <w:rsid w:val="00D97F64"/>
    <w:rsid w:val="00DA26FB"/>
    <w:rsid w:val="00DA2963"/>
    <w:rsid w:val="00DA2E5A"/>
    <w:rsid w:val="00DA3F3E"/>
    <w:rsid w:val="00DA637C"/>
    <w:rsid w:val="00DA6A13"/>
    <w:rsid w:val="00DA6E5C"/>
    <w:rsid w:val="00DB05D3"/>
    <w:rsid w:val="00DB189C"/>
    <w:rsid w:val="00DB2B5B"/>
    <w:rsid w:val="00DB3855"/>
    <w:rsid w:val="00DB57AF"/>
    <w:rsid w:val="00DB63E9"/>
    <w:rsid w:val="00DB67A1"/>
    <w:rsid w:val="00DB6C3D"/>
    <w:rsid w:val="00DB6D43"/>
    <w:rsid w:val="00DB7143"/>
    <w:rsid w:val="00DC0FF1"/>
    <w:rsid w:val="00DC2763"/>
    <w:rsid w:val="00DC28CC"/>
    <w:rsid w:val="00DC3A96"/>
    <w:rsid w:val="00DC5ACF"/>
    <w:rsid w:val="00DC744C"/>
    <w:rsid w:val="00DD0C13"/>
    <w:rsid w:val="00DD0F44"/>
    <w:rsid w:val="00DD1898"/>
    <w:rsid w:val="00DD286C"/>
    <w:rsid w:val="00DD3593"/>
    <w:rsid w:val="00DD3DBD"/>
    <w:rsid w:val="00DD4F00"/>
    <w:rsid w:val="00DD4F6E"/>
    <w:rsid w:val="00DD5CD9"/>
    <w:rsid w:val="00DD672A"/>
    <w:rsid w:val="00DD74EF"/>
    <w:rsid w:val="00DE0DBE"/>
    <w:rsid w:val="00DE4526"/>
    <w:rsid w:val="00DE4CB9"/>
    <w:rsid w:val="00DE5603"/>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11B8"/>
    <w:rsid w:val="00E02834"/>
    <w:rsid w:val="00E03F62"/>
    <w:rsid w:val="00E0475E"/>
    <w:rsid w:val="00E048E1"/>
    <w:rsid w:val="00E0711C"/>
    <w:rsid w:val="00E10083"/>
    <w:rsid w:val="00E11210"/>
    <w:rsid w:val="00E120A0"/>
    <w:rsid w:val="00E1260E"/>
    <w:rsid w:val="00E12D43"/>
    <w:rsid w:val="00E1484E"/>
    <w:rsid w:val="00E14D27"/>
    <w:rsid w:val="00E1567D"/>
    <w:rsid w:val="00E15E5B"/>
    <w:rsid w:val="00E161AD"/>
    <w:rsid w:val="00E17F89"/>
    <w:rsid w:val="00E20F08"/>
    <w:rsid w:val="00E23187"/>
    <w:rsid w:val="00E23384"/>
    <w:rsid w:val="00E24C52"/>
    <w:rsid w:val="00E25DB3"/>
    <w:rsid w:val="00E27126"/>
    <w:rsid w:val="00E33449"/>
    <w:rsid w:val="00E34745"/>
    <w:rsid w:val="00E34A97"/>
    <w:rsid w:val="00E34CED"/>
    <w:rsid w:val="00E366C6"/>
    <w:rsid w:val="00E369E3"/>
    <w:rsid w:val="00E42414"/>
    <w:rsid w:val="00E4388A"/>
    <w:rsid w:val="00E45AB5"/>
    <w:rsid w:val="00E45EE8"/>
    <w:rsid w:val="00E46816"/>
    <w:rsid w:val="00E4733A"/>
    <w:rsid w:val="00E4744B"/>
    <w:rsid w:val="00E51347"/>
    <w:rsid w:val="00E5160D"/>
    <w:rsid w:val="00E52947"/>
    <w:rsid w:val="00E52C2F"/>
    <w:rsid w:val="00E53CF6"/>
    <w:rsid w:val="00E54362"/>
    <w:rsid w:val="00E54DF0"/>
    <w:rsid w:val="00E56199"/>
    <w:rsid w:val="00E62B75"/>
    <w:rsid w:val="00E641B7"/>
    <w:rsid w:val="00E646D3"/>
    <w:rsid w:val="00E65661"/>
    <w:rsid w:val="00E67367"/>
    <w:rsid w:val="00E67EE2"/>
    <w:rsid w:val="00E705DF"/>
    <w:rsid w:val="00E7372C"/>
    <w:rsid w:val="00E738F4"/>
    <w:rsid w:val="00E73DCC"/>
    <w:rsid w:val="00E73FC3"/>
    <w:rsid w:val="00E7466E"/>
    <w:rsid w:val="00E76F8C"/>
    <w:rsid w:val="00E81E09"/>
    <w:rsid w:val="00E83ED2"/>
    <w:rsid w:val="00E840B7"/>
    <w:rsid w:val="00E84821"/>
    <w:rsid w:val="00E85DA2"/>
    <w:rsid w:val="00E900D7"/>
    <w:rsid w:val="00E92413"/>
    <w:rsid w:val="00E9287D"/>
    <w:rsid w:val="00E93FA0"/>
    <w:rsid w:val="00E94563"/>
    <w:rsid w:val="00E94E82"/>
    <w:rsid w:val="00E968DD"/>
    <w:rsid w:val="00E971C3"/>
    <w:rsid w:val="00EA0282"/>
    <w:rsid w:val="00EA0D24"/>
    <w:rsid w:val="00EA1473"/>
    <w:rsid w:val="00EA4A1B"/>
    <w:rsid w:val="00EB00FD"/>
    <w:rsid w:val="00EB1413"/>
    <w:rsid w:val="00EB2069"/>
    <w:rsid w:val="00EB2220"/>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2354"/>
    <w:rsid w:val="00EF2852"/>
    <w:rsid w:val="00EF28D5"/>
    <w:rsid w:val="00EF3018"/>
    <w:rsid w:val="00EF347D"/>
    <w:rsid w:val="00EF3CA3"/>
    <w:rsid w:val="00EF42FC"/>
    <w:rsid w:val="00EF4BE4"/>
    <w:rsid w:val="00EF4F1F"/>
    <w:rsid w:val="00EF564B"/>
    <w:rsid w:val="00EF623F"/>
    <w:rsid w:val="00EF6FFC"/>
    <w:rsid w:val="00EF7301"/>
    <w:rsid w:val="00EF7EBC"/>
    <w:rsid w:val="00F0110F"/>
    <w:rsid w:val="00F02F01"/>
    <w:rsid w:val="00F035BD"/>
    <w:rsid w:val="00F07AE8"/>
    <w:rsid w:val="00F126A4"/>
    <w:rsid w:val="00F12DC4"/>
    <w:rsid w:val="00F13514"/>
    <w:rsid w:val="00F13C23"/>
    <w:rsid w:val="00F14377"/>
    <w:rsid w:val="00F14862"/>
    <w:rsid w:val="00F14ACD"/>
    <w:rsid w:val="00F16BB0"/>
    <w:rsid w:val="00F17371"/>
    <w:rsid w:val="00F17F18"/>
    <w:rsid w:val="00F2130B"/>
    <w:rsid w:val="00F216BA"/>
    <w:rsid w:val="00F236C1"/>
    <w:rsid w:val="00F24A46"/>
    <w:rsid w:val="00F31743"/>
    <w:rsid w:val="00F31A78"/>
    <w:rsid w:val="00F31C99"/>
    <w:rsid w:val="00F337A7"/>
    <w:rsid w:val="00F3512A"/>
    <w:rsid w:val="00F406ED"/>
    <w:rsid w:val="00F40853"/>
    <w:rsid w:val="00F423B2"/>
    <w:rsid w:val="00F42861"/>
    <w:rsid w:val="00F43D1B"/>
    <w:rsid w:val="00F44E22"/>
    <w:rsid w:val="00F460AC"/>
    <w:rsid w:val="00F505CC"/>
    <w:rsid w:val="00F514D7"/>
    <w:rsid w:val="00F52168"/>
    <w:rsid w:val="00F522EE"/>
    <w:rsid w:val="00F52F25"/>
    <w:rsid w:val="00F537A5"/>
    <w:rsid w:val="00F5458B"/>
    <w:rsid w:val="00F54DBA"/>
    <w:rsid w:val="00F55276"/>
    <w:rsid w:val="00F56A45"/>
    <w:rsid w:val="00F57044"/>
    <w:rsid w:val="00F6116B"/>
    <w:rsid w:val="00F61AB2"/>
    <w:rsid w:val="00F61C0C"/>
    <w:rsid w:val="00F63117"/>
    <w:rsid w:val="00F638A5"/>
    <w:rsid w:val="00F63F6D"/>
    <w:rsid w:val="00F64D28"/>
    <w:rsid w:val="00F65C91"/>
    <w:rsid w:val="00F65CA2"/>
    <w:rsid w:val="00F70C94"/>
    <w:rsid w:val="00F72F12"/>
    <w:rsid w:val="00F745F5"/>
    <w:rsid w:val="00F74773"/>
    <w:rsid w:val="00F74F06"/>
    <w:rsid w:val="00F75F25"/>
    <w:rsid w:val="00F76AE4"/>
    <w:rsid w:val="00F80C67"/>
    <w:rsid w:val="00F81F46"/>
    <w:rsid w:val="00F82342"/>
    <w:rsid w:val="00F82E0C"/>
    <w:rsid w:val="00F83BE0"/>
    <w:rsid w:val="00F85DE3"/>
    <w:rsid w:val="00F87325"/>
    <w:rsid w:val="00F8748B"/>
    <w:rsid w:val="00F9029E"/>
    <w:rsid w:val="00F906AD"/>
    <w:rsid w:val="00F91347"/>
    <w:rsid w:val="00F91480"/>
    <w:rsid w:val="00F91AE4"/>
    <w:rsid w:val="00F924D6"/>
    <w:rsid w:val="00F92C57"/>
    <w:rsid w:val="00F93503"/>
    <w:rsid w:val="00F95116"/>
    <w:rsid w:val="00F9586E"/>
    <w:rsid w:val="00F95D5F"/>
    <w:rsid w:val="00F95DE1"/>
    <w:rsid w:val="00F962DC"/>
    <w:rsid w:val="00F97625"/>
    <w:rsid w:val="00F97CEA"/>
    <w:rsid w:val="00FA019A"/>
    <w:rsid w:val="00FA027B"/>
    <w:rsid w:val="00FA3170"/>
    <w:rsid w:val="00FA5BEE"/>
    <w:rsid w:val="00FA7972"/>
    <w:rsid w:val="00FA7995"/>
    <w:rsid w:val="00FB0D50"/>
    <w:rsid w:val="00FB1231"/>
    <w:rsid w:val="00FB1E68"/>
    <w:rsid w:val="00FB2661"/>
    <w:rsid w:val="00FB2695"/>
    <w:rsid w:val="00FB501E"/>
    <w:rsid w:val="00FB7D4D"/>
    <w:rsid w:val="00FC07DD"/>
    <w:rsid w:val="00FC0908"/>
    <w:rsid w:val="00FC1834"/>
    <w:rsid w:val="00FC1BAE"/>
    <w:rsid w:val="00FC2B22"/>
    <w:rsid w:val="00FC2F75"/>
    <w:rsid w:val="00FC3883"/>
    <w:rsid w:val="00FC3C97"/>
    <w:rsid w:val="00FC518D"/>
    <w:rsid w:val="00FC5E33"/>
    <w:rsid w:val="00FC646B"/>
    <w:rsid w:val="00FC7FD7"/>
    <w:rsid w:val="00FD045B"/>
    <w:rsid w:val="00FD14A9"/>
    <w:rsid w:val="00FD21C1"/>
    <w:rsid w:val="00FD3021"/>
    <w:rsid w:val="00FD3D31"/>
    <w:rsid w:val="00FD6895"/>
    <w:rsid w:val="00FD6B04"/>
    <w:rsid w:val="00FD6DBB"/>
    <w:rsid w:val="00FD7BA0"/>
    <w:rsid w:val="00FE03E5"/>
    <w:rsid w:val="00FE14FA"/>
    <w:rsid w:val="00FE17E2"/>
    <w:rsid w:val="00FE1E6F"/>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uiPriority w:val="9"/>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paragraph" w:customStyle="1" w:styleId="Sub1Textlist">
    <w:name w:val="Sub 1 Text list"/>
    <w:basedOn w:val="ListParagraph"/>
    <w:qFormat/>
    <w:rsid w:val="00A443C7"/>
    <w:pPr>
      <w:spacing w:before="240" w:after="240"/>
      <w:ind w:left="1430" w:hanging="720"/>
      <w:outlineLvl w:val="0"/>
    </w:pPr>
    <w:rPr>
      <w:rFonts w:cs="Arial"/>
      <w:szCs w:val="24"/>
    </w:rPr>
  </w:style>
  <w:style w:type="paragraph" w:customStyle="1" w:styleId="Sub2Textlist">
    <w:name w:val="Sub 2 Text list"/>
    <w:basedOn w:val="ListParagraph"/>
    <w:link w:val="Sub2TextlistChar"/>
    <w:qFormat/>
    <w:rsid w:val="00A443C7"/>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A443C7"/>
    <w:rPr>
      <w:rFonts w:ascii="Arial" w:hAnsi="Arial" w:cs="Arial"/>
      <w:bCs/>
      <w:iCs/>
      <w:sz w:val="24"/>
      <w:szCs w:val="24"/>
      <w:lang w:eastAsia="en-US"/>
    </w:rPr>
  </w:style>
  <w:style w:type="paragraph" w:customStyle="1" w:styleId="Sub3text">
    <w:name w:val="Sub 3 text"/>
    <w:basedOn w:val="Sub2Textlist"/>
    <w:qFormat/>
    <w:rsid w:val="00A443C7"/>
    <w:pPr>
      <w:tabs>
        <w:tab w:val="num" w:pos="2880"/>
      </w:tabs>
      <w:ind w:left="2880" w:hanging="360"/>
    </w:pPr>
  </w:style>
  <w:style w:type="paragraph" w:styleId="Caption">
    <w:name w:val="caption"/>
    <w:basedOn w:val="Normal"/>
    <w:next w:val="Normal"/>
    <w:semiHidden/>
    <w:unhideWhenUsed/>
    <w:qFormat/>
    <w:rsid w:val="00235E57"/>
    <w:pPr>
      <w:spacing w:after="200"/>
    </w:pPr>
    <w:rPr>
      <w:i/>
      <w:iCs/>
      <w:color w:val="1F497D" w:themeColor="text2"/>
      <w:sz w:val="18"/>
      <w:szCs w:val="18"/>
    </w:rPr>
  </w:style>
  <w:style w:type="table" w:customStyle="1" w:styleId="Style1">
    <w:name w:val="Style1"/>
    <w:basedOn w:val="TableNormal"/>
    <w:uiPriority w:val="99"/>
    <w:rsid w:val="00114433"/>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076">
      <w:bodyDiv w:val="1"/>
      <w:marLeft w:val="0"/>
      <w:marRight w:val="0"/>
      <w:marTop w:val="0"/>
      <w:marBottom w:val="0"/>
      <w:divBdr>
        <w:top w:val="none" w:sz="0" w:space="0" w:color="auto"/>
        <w:left w:val="none" w:sz="0" w:space="0" w:color="auto"/>
        <w:bottom w:val="none" w:sz="0" w:space="0" w:color="auto"/>
        <w:right w:val="none" w:sz="0" w:space="0" w:color="auto"/>
      </w:divBdr>
    </w:div>
    <w:div w:id="55981238">
      <w:bodyDiv w:val="1"/>
      <w:marLeft w:val="0"/>
      <w:marRight w:val="0"/>
      <w:marTop w:val="0"/>
      <w:marBottom w:val="0"/>
      <w:divBdr>
        <w:top w:val="none" w:sz="0" w:space="0" w:color="auto"/>
        <w:left w:val="none" w:sz="0" w:space="0" w:color="auto"/>
        <w:bottom w:val="none" w:sz="0" w:space="0" w:color="auto"/>
        <w:right w:val="none" w:sz="0" w:space="0" w:color="auto"/>
      </w:divBdr>
    </w:div>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256603449">
      <w:bodyDiv w:val="1"/>
      <w:marLeft w:val="0"/>
      <w:marRight w:val="0"/>
      <w:marTop w:val="0"/>
      <w:marBottom w:val="0"/>
      <w:divBdr>
        <w:top w:val="none" w:sz="0" w:space="0" w:color="auto"/>
        <w:left w:val="none" w:sz="0" w:space="0" w:color="auto"/>
        <w:bottom w:val="none" w:sz="0" w:space="0" w:color="auto"/>
        <w:right w:val="none" w:sz="0" w:space="0" w:color="auto"/>
      </w:divBdr>
    </w:div>
    <w:div w:id="371078406">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59044377">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15718932">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6767583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90F0-E457-433A-90C1-6A16BA6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7292</Words>
  <Characters>38389</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13</cp:revision>
  <cp:lastPrinted>2019-11-22T13:59:00Z</cp:lastPrinted>
  <dcterms:created xsi:type="dcterms:W3CDTF">2022-12-01T14:09:00Z</dcterms:created>
  <dcterms:modified xsi:type="dcterms:W3CDTF">2022-12-01T15:30:00Z</dcterms:modified>
</cp:coreProperties>
</file>